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323" w:rsidRPr="00B91A49" w:rsidRDefault="00E30323" w:rsidP="00E30323">
      <w:pPr>
        <w:shd w:val="clear" w:color="auto" w:fill="FFFFFF" w:themeFill="background1"/>
        <w:bidi/>
        <w:spacing w:after="120"/>
        <w:jc w:val="center"/>
        <w:rPr>
          <w:rFonts w:ascii="Simplified Arabic" w:eastAsia="Calibri" w:hAnsi="Simplified Arabic" w:cs="Simplified Arabic"/>
          <w:b/>
          <w:bCs/>
          <w:sz w:val="28"/>
          <w:szCs w:val="28"/>
          <w:lang w:bidi="ar-IQ"/>
        </w:rPr>
      </w:pPr>
      <w:bookmarkStart w:id="0" w:name="_Hlk108887128"/>
      <w:r w:rsidRPr="00B91A49">
        <w:rPr>
          <w:rFonts w:ascii="Simplified Arabic" w:eastAsia="Calibri" w:hAnsi="Simplified Arabic" w:cs="Simplified Arabic"/>
          <w:b/>
          <w:bCs/>
          <w:sz w:val="28"/>
          <w:szCs w:val="28"/>
          <w:rtl/>
          <w:lang w:bidi="ar-IQ"/>
        </w:rPr>
        <w:t xml:space="preserve">فاعلية التدريس باستعمال </w:t>
      </w:r>
      <w:bookmarkEnd w:id="0"/>
      <w:r w:rsidRPr="00B91A49">
        <w:rPr>
          <w:rFonts w:ascii="Simplified Arabic" w:eastAsia="Calibri" w:hAnsi="Simplified Arabic" w:cs="Simplified Arabic"/>
          <w:b/>
          <w:bCs/>
          <w:sz w:val="28"/>
          <w:szCs w:val="28"/>
          <w:rtl/>
          <w:lang w:bidi="ar-IQ"/>
        </w:rPr>
        <w:t>الخرائط الذهنية في تعلم مهارتي الطبطبة والتصويب السلمي بكرة السلة لطلاب المرحلة الاولى في كلية التربية البدنية وعلوم الرياضة – جامعة ديالى</w:t>
      </w:r>
    </w:p>
    <w:p w:rsidR="00E30323" w:rsidRPr="00B91A49" w:rsidRDefault="00E30323" w:rsidP="00E30323">
      <w:pPr>
        <w:shd w:val="clear" w:color="auto" w:fill="FFFFFF" w:themeFill="background1"/>
        <w:bidi/>
        <w:spacing w:after="120"/>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م.د احمد عقيل عباس</w:t>
      </w:r>
      <w:r>
        <w:rPr>
          <w:rFonts w:ascii="Simplified Arabic" w:eastAsia="Calibri" w:hAnsi="Simplified Arabic" w:cs="Simplified Arabic" w:hint="cs"/>
          <w:b/>
          <w:bCs/>
          <w:sz w:val="28"/>
          <w:szCs w:val="28"/>
          <w:rtl/>
          <w:lang w:bidi="ar-IQ"/>
        </w:rPr>
        <w:t>/ جامعة ديالى/ كلية التربية البدنية وعلوم الرياضة</w:t>
      </w:r>
    </w:p>
    <w:p w:rsidR="00E30323" w:rsidRPr="00B91A49" w:rsidRDefault="00E30323" w:rsidP="00E30323">
      <w:pPr>
        <w:autoSpaceDE w:val="0"/>
        <w:autoSpaceDN w:val="0"/>
        <w:adjustRightInd w:val="0"/>
        <w:spacing w:after="120"/>
        <w:jc w:val="right"/>
        <w:rPr>
          <w:rFonts w:ascii="Simplified Arabic" w:eastAsia="Calibri" w:hAnsi="Simplified Arabic" w:cs="Simplified Arabic"/>
          <w:sz w:val="28"/>
          <w:szCs w:val="28"/>
          <w:rtl/>
          <w:lang w:bidi="ar-IQ"/>
        </w:rPr>
      </w:pPr>
      <w:hyperlink r:id="rId10" w:history="1">
        <w:r w:rsidRPr="00B91A49">
          <w:rPr>
            <w:rFonts w:ascii="Simplified Arabic" w:eastAsia="Calibri" w:hAnsi="Simplified Arabic" w:cs="Simplified Arabic"/>
            <w:color w:val="0000FF" w:themeColor="hyperlink"/>
            <w:sz w:val="28"/>
            <w:szCs w:val="28"/>
            <w:u w:val="single"/>
            <w:lang w:bidi="ar-IQ"/>
          </w:rPr>
          <w:t>Ahmed.aqeel@uodiyala.edu.iq</w:t>
        </w:r>
      </w:hyperlink>
    </w:p>
    <w:p w:rsidR="00E30323" w:rsidRPr="00B91A49" w:rsidRDefault="00E30323" w:rsidP="00E30323">
      <w:pPr>
        <w:autoSpaceDE w:val="0"/>
        <w:autoSpaceDN w:val="0"/>
        <w:bidi/>
        <w:adjustRightInd w:val="0"/>
        <w:spacing w:after="120"/>
        <w:jc w:val="center"/>
        <w:rPr>
          <w:rFonts w:ascii="Simplified Arabic" w:eastAsia="Calibri" w:hAnsi="Simplified Arabic" w:cs="Simplified Arabic"/>
          <w:b/>
          <w:bCs/>
          <w:smallCaps/>
          <w:sz w:val="28"/>
          <w:szCs w:val="28"/>
          <w:rtl/>
        </w:rPr>
      </w:pPr>
      <w:r w:rsidRPr="00B91A49">
        <w:rPr>
          <w:rFonts w:ascii="Simplified Arabic" w:eastAsia="Calibri" w:hAnsi="Simplified Arabic" w:cs="Simplified Arabic"/>
          <w:b/>
          <w:bCs/>
          <w:smallCaps/>
          <w:sz w:val="28"/>
          <w:szCs w:val="28"/>
          <w:rtl/>
        </w:rPr>
        <w:t>ملخص البحث</w:t>
      </w:r>
    </w:p>
    <w:p w:rsidR="00E30323" w:rsidRDefault="00E30323" w:rsidP="00E30323">
      <w:pPr>
        <w:autoSpaceDE w:val="0"/>
        <w:autoSpaceDN w:val="0"/>
        <w:bidi/>
        <w:adjustRightInd w:val="0"/>
        <w:spacing w:after="120"/>
        <w:jc w:val="both"/>
        <w:rPr>
          <w:rFonts w:ascii="Simplified Arabic" w:eastAsia="Calibri" w:hAnsi="Simplified Arabic" w:cs="Simplified Arabic"/>
          <w:sz w:val="28"/>
          <w:szCs w:val="28"/>
          <w:rtl/>
        </w:rPr>
      </w:pPr>
      <w:r>
        <w:rPr>
          <w:rFonts w:ascii="Simplified Arabic" w:eastAsia="Calibri" w:hAnsi="Simplified Arabic" w:cs="Simplified Arabic" w:hint="cs"/>
          <w:smallCaps/>
          <w:sz w:val="28"/>
          <w:szCs w:val="28"/>
          <w:rtl/>
        </w:rPr>
        <w:t xml:space="preserve">       </w:t>
      </w:r>
      <w:r w:rsidRPr="00B91A49">
        <w:rPr>
          <w:rFonts w:ascii="Simplified Arabic" w:eastAsia="Calibri" w:hAnsi="Simplified Arabic" w:cs="Simplified Arabic"/>
          <w:smallCaps/>
          <w:sz w:val="28"/>
          <w:szCs w:val="28"/>
          <w:rtl/>
        </w:rPr>
        <w:t>يشهد العالم تطورا علمياً، وتكنولوجيًا، وزيادةً هائلة في المعلومات، والاختراعات الجديدة، والتي ساهمت بدورها في تطوير جميع جوانب الحياة العلمية، والاجتماعية، والثقافية، وغيرها</w:t>
      </w:r>
      <w:r w:rsidRPr="00B91A49">
        <w:rPr>
          <w:rFonts w:ascii="Simplified Arabic" w:eastAsia="Calibri" w:hAnsi="Simplified Arabic" w:cs="Simplified Arabic"/>
          <w:smallCaps/>
          <w:sz w:val="28"/>
          <w:szCs w:val="28"/>
        </w:rPr>
        <w:t>.</w:t>
      </w:r>
      <w:r w:rsidRPr="00B91A49">
        <w:rPr>
          <w:rFonts w:ascii="Simplified Arabic" w:eastAsia="Calibri" w:hAnsi="Simplified Arabic" w:cs="Simplified Arabic"/>
          <w:smallCaps/>
          <w:sz w:val="28"/>
          <w:szCs w:val="28"/>
          <w:rtl/>
        </w:rPr>
        <w:t xml:space="preserve"> وانَّ سرعة التغيُّر في العالم يفرض نوعاً من الإلحاح الذي يرمي لاتخاذ قرارات واجراءات جديدة تهدف إلى تطوير كافة المجالات، بما فيها العمل على تخريج جيل من الطلبة الذين يمتلكون المعارف، والمؤهلين لمواجهة التحديات التي يفرضها العالم</w:t>
      </w:r>
      <w:r w:rsidRPr="00B91A49">
        <w:rPr>
          <w:rFonts w:ascii="Simplified Arabic" w:eastAsia="Calibri" w:hAnsi="Simplified Arabic" w:cs="Simplified Arabic"/>
          <w:b/>
          <w:bCs/>
          <w:sz w:val="28"/>
          <w:szCs w:val="28"/>
          <w:rtl/>
        </w:rPr>
        <w:t xml:space="preserve"> ،</w:t>
      </w:r>
      <w:r w:rsidRPr="00B91A49">
        <w:rPr>
          <w:rFonts w:ascii="Simplified Arabic" w:eastAsia="Calibri" w:hAnsi="Simplified Arabic" w:cs="Simplified Arabic"/>
          <w:sz w:val="28"/>
          <w:szCs w:val="28"/>
          <w:rtl/>
        </w:rPr>
        <w:t xml:space="preserve"> وتعتبر الخرائط الذهنية الإلكترونية أكثر جاذبية وفاعلية من الخرائط الذهنية التقليدية؛ لأنها تعتمد على استخدام البرامج المحوسبة، وتستخدم الألوان والصور التي تجذب الطلبة، ولهذا اقترح مجموعة من الباحثين والمختصين التربويين استخدام الخرائط الذهنية الإلكترونية في مراحل التعليم المبكرة والابتدائية؛ لأنها تساهم في تنظيم الأفكار والمعلومات، والخرائط الذهنية الإلكترونية عبارة عن رسومات ومخططات يتم إنتاجها عبر برامج محوسبة، تعمل على تنظيم الأفكار والعلاقات التي تربط المادة العلمية ببعضها البعض، وتتميز بسهولة التحكم بها، وامكانية تعديل شكلها وألوانها، وامكانية إضافة صور، وألوان، ومقاطع فيديو، وروابط تشعبية لها وتعد مشكلة البحث ان هناك قلة استعمال من قبل بعض مدرسي التربية الرياضية الخرائط الذهنية الالكترونية</w:t>
      </w:r>
      <w:r w:rsidRPr="00B91A49">
        <w:rPr>
          <w:rFonts w:ascii="Simplified Arabic" w:eastAsia="Calibri" w:hAnsi="Simplified Arabic" w:cs="Simplified Arabic"/>
          <w:sz w:val="28"/>
          <w:szCs w:val="28"/>
          <w:rtl/>
          <w:lang w:bidi="ar-IQ"/>
        </w:rPr>
        <w:t xml:space="preserve"> فضلا عن ذلك </w:t>
      </w:r>
      <w:r w:rsidRPr="00B91A49">
        <w:rPr>
          <w:rFonts w:ascii="Simplified Arabic" w:eastAsia="Calibri" w:hAnsi="Simplified Arabic" w:cs="Simplified Arabic"/>
          <w:sz w:val="28"/>
          <w:szCs w:val="28"/>
          <w:rtl/>
        </w:rPr>
        <w:t>انه بالرغم من اهمية الخرائط الذهنية  الا انها وجد قله في الدراسات التي تناولت تنمية المفاهيم العلمية وعمليات العمل عليها لذلك عمل الباحث على تغير نمط الدرس للتغلب على هذه المشاكلة فعمل على استعمال الخرائط الذهنية الالكترونية في تعلم مهارتي الطبطبة التصويب السلمي بكرة السلة  ، وهدف البحث التعرف على فاعلية الخرائط الذهنية  في تعلم مهارتي الطبطبة والتصويب السلمي  بكرة السلة   و استعمال</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 xml:space="preserve">الخرائط الذهنية  في تعلم الطبطبة الطبطبة والتصويب السلمي بكرة السلة لطلاب الصف الاول  اما فروض البحث </w:t>
      </w:r>
      <w:r w:rsidRPr="00B91A49">
        <w:rPr>
          <w:rFonts w:ascii="Simplified Arabic" w:eastAsia="Calibri" w:hAnsi="Simplified Arabic" w:cs="Simplified Arabic"/>
          <w:sz w:val="28"/>
          <w:szCs w:val="28"/>
          <w:rtl/>
        </w:rPr>
        <w:lastRenderedPageBreak/>
        <w:t xml:space="preserve">وجود فروق ذات دلالة إحصائية بين نتائج الاختبارات القلبية والبعدية للمجموعتين التجريبية والضابطة وجود فروق ذات دلالة احصائية في الاختبارات البعدية وللمجموعة التجريبية </w:t>
      </w:r>
    </w:p>
    <w:p w:rsidR="00E30323" w:rsidRPr="00B91A49" w:rsidRDefault="00E30323" w:rsidP="00E30323">
      <w:pPr>
        <w:autoSpaceDE w:val="0"/>
        <w:autoSpaceDN w:val="0"/>
        <w:bidi/>
        <w:adjustRightInd w:val="0"/>
        <w:spacing w:after="120"/>
        <w:rPr>
          <w:rFonts w:ascii="Simplified Arabic" w:eastAsia="Calibri" w:hAnsi="Simplified Arabic" w:cs="Simplified Arabic"/>
          <w:smallCaps/>
          <w:sz w:val="28"/>
          <w:szCs w:val="28"/>
          <w:rtl/>
        </w:rPr>
      </w:pPr>
      <w:r w:rsidRPr="00B91A49">
        <w:rPr>
          <w:rFonts w:ascii="Simplified Arabic" w:eastAsia="Calibri" w:hAnsi="Simplified Arabic" w:cs="Simplified Arabic"/>
          <w:smallCaps/>
          <w:sz w:val="28"/>
          <w:szCs w:val="28"/>
          <w:rtl/>
        </w:rPr>
        <w:t xml:space="preserve">الكلمات المفتاحية: </w:t>
      </w:r>
      <w:r>
        <w:rPr>
          <w:rFonts w:ascii="Simplified Arabic" w:eastAsia="Calibri" w:hAnsi="Simplified Arabic" w:cs="Simplified Arabic" w:hint="cs"/>
          <w:smallCaps/>
          <w:sz w:val="28"/>
          <w:szCs w:val="28"/>
          <w:rtl/>
        </w:rPr>
        <w:t>الخرائط الذهنية، الطبطبة، التصويب السلمي.</w:t>
      </w:r>
    </w:p>
    <w:p w:rsidR="00E30323" w:rsidRPr="00444483" w:rsidRDefault="00E30323" w:rsidP="00E30323">
      <w:pPr>
        <w:autoSpaceDE w:val="0"/>
        <w:autoSpaceDN w:val="0"/>
        <w:adjustRightInd w:val="0"/>
        <w:spacing w:after="120"/>
        <w:jc w:val="center"/>
        <w:rPr>
          <w:rFonts w:ascii="Simplified Arabic" w:eastAsia="Calibri" w:hAnsi="Simplified Arabic" w:cs="Simplified Arabic"/>
          <w:b/>
          <w:bCs/>
          <w:sz w:val="28"/>
          <w:szCs w:val="28"/>
          <w:rtl/>
        </w:rPr>
      </w:pPr>
      <w:r w:rsidRPr="00444483">
        <w:rPr>
          <w:rFonts w:ascii="Simplified Arabic" w:eastAsia="Calibri" w:hAnsi="Simplified Arabic" w:cs="Simplified Arabic"/>
          <w:b/>
          <w:bCs/>
          <w:sz w:val="28"/>
          <w:szCs w:val="28"/>
        </w:rPr>
        <w:t xml:space="preserve">The effectiveness of teaching using mind maps in learning the skills of dribbling and ladder shooting in basketball for first-stage students in the College of Physical Education and Sports Sciences - University of Diyalasearch submitted  </w:t>
      </w:r>
    </w:p>
    <w:p w:rsidR="00E30323" w:rsidRPr="00444483" w:rsidRDefault="00E30323" w:rsidP="00E30323">
      <w:pPr>
        <w:autoSpaceDE w:val="0"/>
        <w:autoSpaceDN w:val="0"/>
        <w:adjustRightInd w:val="0"/>
        <w:spacing w:after="120"/>
        <w:jc w:val="center"/>
        <w:rPr>
          <w:rFonts w:ascii="Simplified Arabic" w:eastAsia="Calibri" w:hAnsi="Simplified Arabic" w:cs="Simplified Arabic"/>
          <w:b/>
          <w:bCs/>
          <w:sz w:val="28"/>
          <w:szCs w:val="28"/>
        </w:rPr>
      </w:pPr>
      <w:r w:rsidRPr="00444483">
        <w:rPr>
          <w:rFonts w:ascii="Simplified Arabic" w:eastAsia="Calibri" w:hAnsi="Simplified Arabic" w:cs="Simplified Arabic"/>
          <w:b/>
          <w:bCs/>
          <w:sz w:val="28"/>
          <w:szCs w:val="28"/>
        </w:rPr>
        <w:t>Abstract</w:t>
      </w:r>
    </w:p>
    <w:p w:rsidR="00E30323" w:rsidRPr="00B91A49" w:rsidRDefault="00E30323" w:rsidP="00E30323">
      <w:pPr>
        <w:autoSpaceDE w:val="0"/>
        <w:autoSpaceDN w:val="0"/>
        <w:adjustRightInd w:val="0"/>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Pr>
        <w:t xml:space="preserve">The world is witnessing scientific and technological development, a huge increase in information and new inventions, which in turn have contributed to the development of all aspects of scientific, social, cultural, and other life. The speed of change in the world imposes a kind of urgency that aims to take new decisions and measures aimed at developing all fields, including working to graduate a generation of students who possess knowledge and are qualified to face the challenges imposed by the world. Electronic mental maps are more attractive and effective than mental maps. traditional; Because it depends on the use of computerized programs, and uses colors and images that attract students. For this reason, a group of researchers and educational specialists suggested the use of electronic </w:t>
      </w:r>
      <w:r w:rsidRPr="00444483">
        <w:rPr>
          <w:rFonts w:ascii="Simplified Arabic" w:eastAsia="Calibri" w:hAnsi="Simplified Arabic" w:cs="Simplified Arabic"/>
          <w:sz w:val="28"/>
          <w:szCs w:val="28"/>
        </w:rPr>
        <w:t xml:space="preserve">mind maps </w:t>
      </w:r>
      <w:r w:rsidRPr="00B91A49">
        <w:rPr>
          <w:rFonts w:ascii="Simplified Arabic" w:eastAsia="Calibri" w:hAnsi="Simplified Arabic" w:cs="Simplified Arabic"/>
          <w:sz w:val="28"/>
          <w:szCs w:val="28"/>
        </w:rPr>
        <w:t xml:space="preserve">in the early and primary stages of education; Because they contribute to the organization of ideas and information, and electronic mental maps are drawings and diagrams that are produced through computerized programs, that work on organizing ideas and relationships that link scientific material together, and are characterized by ease of control, and the ability to modify their shape and colors, and the ability to add pictures, colors, and video clips. The problem of the research is that there is a lack of use by some physical education teachers of electronic mental maps, in addition to that, despite the importance of mental maps, they found a lack of studies that dealt with the development of scientific concepts and the processes of working on them, so the researcher worked on changing the lesson pattern To overcome these problems, he worked on the use of electronic mental maps to learn the skills of the basketball tap and the Peaceful scoring of basketball, and the aim of the research was to identify the effectiveness of </w:t>
      </w:r>
      <w:r w:rsidRPr="00444483">
        <w:rPr>
          <w:rFonts w:ascii="Simplified Arabic" w:eastAsia="Calibri" w:hAnsi="Simplified Arabic" w:cs="Simplified Arabic"/>
          <w:sz w:val="28"/>
          <w:szCs w:val="28"/>
        </w:rPr>
        <w:t xml:space="preserve">mind maps </w:t>
      </w:r>
      <w:r w:rsidRPr="00B91A49">
        <w:rPr>
          <w:rFonts w:ascii="Simplified Arabic" w:eastAsia="Calibri" w:hAnsi="Simplified Arabic" w:cs="Simplified Arabic"/>
          <w:sz w:val="28"/>
          <w:szCs w:val="28"/>
        </w:rPr>
        <w:t xml:space="preserve">in learning the skills of the basketball and the use of </w:t>
      </w:r>
      <w:r w:rsidRPr="00444483">
        <w:rPr>
          <w:rFonts w:ascii="Simplified Arabic" w:eastAsia="Calibri" w:hAnsi="Simplified Arabic" w:cs="Simplified Arabic"/>
          <w:sz w:val="28"/>
          <w:szCs w:val="28"/>
        </w:rPr>
        <w:t xml:space="preserve">mind maps </w:t>
      </w:r>
      <w:r w:rsidRPr="00B91A49">
        <w:rPr>
          <w:rFonts w:ascii="Simplified Arabic" w:eastAsia="Calibri" w:hAnsi="Simplified Arabic" w:cs="Simplified Arabic"/>
          <w:sz w:val="28"/>
          <w:szCs w:val="28"/>
        </w:rPr>
        <w:t>in learning the basketball and Peaceful scoring for first-grade students. The research hypotheses that there are statistically significant differences between the results of cardiac and dimensional tests for the two experimental and control groups Statistically significant differences in the post te</w:t>
      </w:r>
      <w:r>
        <w:rPr>
          <w:rFonts w:ascii="Simplified Arabic" w:eastAsia="Calibri" w:hAnsi="Simplified Arabic" w:cs="Simplified Arabic"/>
          <w:sz w:val="28"/>
          <w:szCs w:val="28"/>
        </w:rPr>
        <w:t>sts and the experimental group.</w:t>
      </w:r>
    </w:p>
    <w:p w:rsidR="00E30323" w:rsidRPr="00B91A49" w:rsidRDefault="00E30323" w:rsidP="003E6FCA">
      <w:pPr>
        <w:numPr>
          <w:ilvl w:val="0"/>
          <w:numId w:val="9"/>
        </w:numPr>
        <w:tabs>
          <w:tab w:val="left" w:pos="5220"/>
        </w:tabs>
        <w:bidi/>
        <w:spacing w:after="120"/>
        <w:contextualSpacing/>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 xml:space="preserve">التعريف بالبحث </w:t>
      </w:r>
    </w:p>
    <w:p w:rsidR="00E30323" w:rsidRPr="00B91A49" w:rsidRDefault="00E30323" w:rsidP="003E6FCA">
      <w:pPr>
        <w:numPr>
          <w:ilvl w:val="1"/>
          <w:numId w:val="10"/>
        </w:numPr>
        <w:tabs>
          <w:tab w:val="left" w:pos="5220"/>
        </w:tabs>
        <w:bidi/>
        <w:spacing w:after="120"/>
        <w:contextualSpacing/>
        <w:rPr>
          <w:rFonts w:ascii="Simplified Arabic" w:eastAsia="Calibri" w:hAnsi="Simplified Arabic" w:cs="Simplified Arabic"/>
          <w:b/>
          <w:bCs/>
          <w:sz w:val="28"/>
          <w:szCs w:val="28"/>
          <w:lang w:bidi="ar-IQ"/>
        </w:rPr>
      </w:pPr>
      <w:r w:rsidRPr="00B91A49">
        <w:rPr>
          <w:rFonts w:ascii="Simplified Arabic" w:eastAsia="Calibri" w:hAnsi="Simplified Arabic" w:cs="Simplified Arabic"/>
          <w:b/>
          <w:bCs/>
          <w:sz w:val="28"/>
          <w:szCs w:val="28"/>
          <w:rtl/>
          <w:lang w:bidi="ar-IQ"/>
        </w:rPr>
        <w:t>مقدمة البحث وأهميته</w:t>
      </w:r>
      <w:r w:rsidRPr="00B91A49">
        <w:rPr>
          <w:rFonts w:ascii="Simplified Arabic" w:eastAsia="Calibri" w:hAnsi="Simplified Arabic" w:cs="Simplified Arabic"/>
          <w:b/>
          <w:bCs/>
          <w:sz w:val="28"/>
          <w:szCs w:val="28"/>
          <w:lang w:bidi="ar-IQ"/>
        </w:rPr>
        <w:t>:</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mallCaps/>
          <w:sz w:val="28"/>
          <w:szCs w:val="28"/>
          <w:rtl/>
        </w:rPr>
        <w:t>يشهد العالم تطورا علمياً، وتكنولوجيًا، وزيادةً هائلة في المعلومات، والاختراعات الجديدة، والتي ساهمت بدورها في تطوير جميع جوانب الحياة العلمية، والاجتماعية، والثقافية، وغيرها</w:t>
      </w:r>
      <w:r w:rsidRPr="00B91A49">
        <w:rPr>
          <w:rFonts w:ascii="Simplified Arabic" w:eastAsia="Calibri" w:hAnsi="Simplified Arabic" w:cs="Simplified Arabic"/>
          <w:smallCaps/>
          <w:sz w:val="28"/>
          <w:szCs w:val="28"/>
        </w:rPr>
        <w:t>.</w:t>
      </w:r>
      <w:r w:rsidRPr="00B91A49">
        <w:rPr>
          <w:rFonts w:ascii="Simplified Arabic" w:eastAsia="Calibri" w:hAnsi="Simplified Arabic" w:cs="Simplified Arabic"/>
          <w:smallCaps/>
          <w:sz w:val="28"/>
          <w:szCs w:val="28"/>
          <w:rtl/>
        </w:rPr>
        <w:t xml:space="preserve"> وانَّ سرعة التغيُّر في العالم يفرض نوعاً من الإلحاح الذي يرمي لاتخاذ قرارات واجراءات جديدة تهدف إلى تطوير كافة المجالات، بما فيها العمل على تخريج جيل من الطلبة الذين يمتلكون المعارف، والمؤهلين لمواجهة التحديات التي يفرضها العالم، (جاكوبز: 2015: 122) وقد أولى الباحثون والمختصون التربويون أهمية كبيرة للمفاهيم العلمية، واهتموا بتنميتها وفْق استراتيجيات مختلفة، وأساليب تدريسية متنوعة وتنمية مهاراتها بنفس درجة اهتمامهم بالمفاهيم العلمية، فعكفوا على دراستها، وتنميتها عند الطلبة، وتكمن أهمية تنمية عمليات التعلم لدى الطلبة في أنها تسهم في إكسابهم مهارة حل المشكلات، وتدعم التعلم الذاتي، وتزيد من إيجابية الطلبة كما تسهم في رفع مستوى تحصيلهم (وادي: 2017)</w:t>
      </w:r>
      <w:r>
        <w:rPr>
          <w:rFonts w:ascii="Simplified Arabic" w:eastAsia="Calibri" w:hAnsi="Simplified Arabic" w:cs="Simplified Arabic"/>
          <w:smallCaps/>
          <w:sz w:val="28"/>
          <w:szCs w:val="28"/>
        </w:rPr>
        <w:t xml:space="preserve"> </w:t>
      </w:r>
      <w:r w:rsidRPr="00B91A49">
        <w:rPr>
          <w:rFonts w:ascii="Simplified Arabic" w:eastAsia="Calibri" w:hAnsi="Simplified Arabic" w:cs="Simplified Arabic"/>
          <w:smallCaps/>
          <w:sz w:val="28"/>
          <w:szCs w:val="28"/>
          <w:rtl/>
        </w:rPr>
        <w:t>وقد أظهرت هذه الاستراتيجية فعاليتها في تنمية العديد من المهارات، مثل مها رات: التفكير الاستدلالي، والتفكير البصري، وتنقسم الخرائط الذهنية إلى قسمين، هما: الخرائط الذهنية التقليدية التي تعتمد في رسمها على الورقة والقلم، والخرائط الذهنية الإلكترونية التي يتم تصميمها عبر برامج محوسبة</w:t>
      </w:r>
      <w:r w:rsidRPr="00B91A49">
        <w:rPr>
          <w:rFonts w:ascii="Simplified Arabic" w:eastAsia="Calibri" w:hAnsi="Simplified Arabic" w:cs="Simplified Arabic"/>
          <w:smallCaps/>
          <w:sz w:val="28"/>
          <w:szCs w:val="28"/>
        </w:rPr>
        <w:t xml:space="preserve">) </w:t>
      </w:r>
      <w:r w:rsidRPr="00B91A49">
        <w:rPr>
          <w:rFonts w:ascii="Simplified Arabic" w:eastAsia="Calibri" w:hAnsi="Simplified Arabic" w:cs="Simplified Arabic"/>
          <w:smallCaps/>
          <w:sz w:val="28"/>
          <w:szCs w:val="28"/>
          <w:rtl/>
        </w:rPr>
        <w:t>الإبراهيم، 2016)</w:t>
      </w:r>
      <w:r>
        <w:rPr>
          <w:rFonts w:ascii="Simplified Arabic" w:eastAsia="Calibri" w:hAnsi="Simplified Arabic" w:cs="Simplified Arabic" w:hint="cs"/>
          <w:smallCaps/>
          <w:sz w:val="28"/>
          <w:szCs w:val="28"/>
          <w:rtl/>
        </w:rPr>
        <w:t xml:space="preserve"> </w:t>
      </w:r>
      <w:r w:rsidRPr="00B91A49">
        <w:rPr>
          <w:rFonts w:ascii="Simplified Arabic" w:eastAsia="Calibri" w:hAnsi="Simplified Arabic" w:cs="Simplified Arabic"/>
          <w:sz w:val="28"/>
          <w:szCs w:val="28"/>
          <w:rtl/>
        </w:rPr>
        <w:t>اذ ان</w:t>
      </w:r>
      <w:r w:rsidRPr="00B91A49">
        <w:rPr>
          <w:rFonts w:ascii="Simplified Arabic" w:eastAsia="Calibri" w:hAnsi="Simplified Arabic" w:cs="Simplified Arabic"/>
          <w:smallCaps/>
          <w:sz w:val="28"/>
          <w:szCs w:val="28"/>
          <w:rtl/>
        </w:rPr>
        <w:t xml:space="preserve"> </w:t>
      </w:r>
      <w:r w:rsidRPr="00B91A49">
        <w:rPr>
          <w:rFonts w:ascii="Simplified Arabic" w:eastAsia="Calibri" w:hAnsi="Simplified Arabic" w:cs="Simplified Arabic"/>
          <w:sz w:val="28"/>
          <w:szCs w:val="28"/>
          <w:rtl/>
        </w:rPr>
        <w:t>التكنولوجيا، والوسائط المتعددة في العملية التعليمية يضيف بُعداً جديداً لخبرات التعلم عند الطلبة وذلك لسهولة عرض المفاهيم، وفهمها، كما أنها تساعد الطلبة على أن يحتفظوا بقدر أكبر من المعلومات؛ بسبب انخراط مجموعة أكبر من الحواس في تأثيرها على المعرفة . وتعتبر الخرائط الذهنية ا  أكثر جاذبية وفاعلية من الخرائط الذهنية  ؛ لأنها تعتمد على استخدام   الألوان والصور التي تجذب الطلبة، ولهذا اقترح مجموعة من الباحثين والمختصين التربويين استخدام الخرائط الذهنية الإلكترونية في مراحل التعليم المبكرة والابتدائية؛ لأنها تساهم في تنظيم الأفكار والمعلومات، والخرائط الذهنية الإلكترونية عبارة عن رسومات ومخططات يتم إنتاجها عبر برامج محوسبة، تعمل على تنظيم الأفكار والعلاقات التي تربط المادة العلمية ببعضها البعض، وتتميز بسهولة التحكم بها، وامكانية تعديل شكلها وألوانها، وامكانية إضافة صور، وألوان، ومقاطع فيديو، وروابط تشعبية لها (العبادي وجرادات، 2015)</w:t>
      </w:r>
      <w:r>
        <w:rPr>
          <w:rFonts w:ascii="Simplified Arabic" w:eastAsia="Calibri" w:hAnsi="Simplified Arabic" w:cs="Simplified Arabic" w:hint="cs"/>
          <w:sz w:val="28"/>
          <w:szCs w:val="28"/>
          <w:rtl/>
        </w:rPr>
        <w:t xml:space="preserve"> </w:t>
      </w:r>
      <w:r w:rsidRPr="00B91A49">
        <w:rPr>
          <w:rFonts w:ascii="Simplified Arabic" w:eastAsia="Calibri" w:hAnsi="Simplified Arabic" w:cs="Simplified Arabic"/>
          <w:sz w:val="28"/>
          <w:szCs w:val="28"/>
          <w:rtl/>
        </w:rPr>
        <w:t>أهمية استخدام الخريطة الذهنية</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 xml:space="preserve"> تكمن أهمية استخدام الخريطة الذهنية فيما يلي تعمل على تنمية تفكير الطلبة وتطوير تعليمهم، كما تسهم في زيادة تفاعلهم مع المادة العلمية</w:t>
      </w:r>
      <w:r w:rsidRPr="00B91A49">
        <w:rPr>
          <w:rFonts w:ascii="Simplified Arabic" w:eastAsia="Calibri" w:hAnsi="Simplified Arabic" w:cs="Simplified Arabic"/>
          <w:sz w:val="28"/>
          <w:szCs w:val="28"/>
        </w:rPr>
        <w:t>.</w:t>
      </w:r>
    </w:p>
    <w:p w:rsidR="00E30323" w:rsidRPr="00B91A49" w:rsidRDefault="00E30323" w:rsidP="00E30323">
      <w:pPr>
        <w:bidi/>
        <w:spacing w:after="120"/>
        <w:jc w:val="both"/>
        <w:rPr>
          <w:rFonts w:ascii="Simplified Arabic" w:eastAsia="Calibri" w:hAnsi="Simplified Arabic" w:cs="Simplified Arabic"/>
          <w:sz w:val="28"/>
          <w:szCs w:val="28"/>
        </w:rPr>
      </w:pPr>
      <w:r w:rsidRPr="00B91A49">
        <w:rPr>
          <w:rFonts w:ascii="Simplified Arabic" w:eastAsia="Calibri" w:hAnsi="Simplified Arabic" w:cs="Simplified Arabic"/>
          <w:sz w:val="28"/>
          <w:szCs w:val="28"/>
          <w:rtl/>
        </w:rPr>
        <w:t>تساعد الطلبة على تنمية التفكير التأملي، والإبداعي، والبصري وذلك من خلال إدراك العلاقات بين الأفكار وتحويلها إلى خريطة تصويرية من إبداع الطالب</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 xml:space="preserve"> توضِّح البناء المعرفي والمهاري لدى الطالب في فهم وتفسير المنظومة التركيبية للمادة العلمية</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تكشف العلاقات المتداخلة بين عناصر المادة العلمية أو الموضوع المستهدف الخرائط الذهنية اليدوية: وهي الخرائط الذهنية التي يتم رسمها باستخدام الورقة والقلم، أو</w:t>
      </w:r>
      <w:r>
        <w:rPr>
          <w:rFonts w:ascii="Simplified Arabic" w:eastAsia="Calibri" w:hAnsi="Simplified Arabic" w:cs="Simplified Arabic" w:hint="cs"/>
          <w:sz w:val="28"/>
          <w:szCs w:val="28"/>
          <w:rtl/>
        </w:rPr>
        <w:t xml:space="preserve"> </w:t>
      </w:r>
      <w:r w:rsidRPr="00B91A49">
        <w:rPr>
          <w:rFonts w:ascii="Simplified Arabic" w:eastAsia="Calibri" w:hAnsi="Simplified Arabic" w:cs="Simplified Arabic"/>
          <w:sz w:val="28"/>
          <w:szCs w:val="28"/>
          <w:rtl/>
        </w:rPr>
        <w:t>بالرسم اليدوي على السبورة، وتبدأ برسم شكل دائر</w:t>
      </w:r>
      <w:r>
        <w:rPr>
          <w:rFonts w:ascii="Simplified Arabic" w:eastAsia="Calibri" w:hAnsi="Simplified Arabic" w:cs="Simplified Arabic"/>
          <w:sz w:val="28"/>
          <w:szCs w:val="28"/>
          <w:rtl/>
        </w:rPr>
        <w:t>ي يتمركز في وسط الورقة أو السبو</w:t>
      </w:r>
      <w:r w:rsidRPr="00B91A49">
        <w:rPr>
          <w:rFonts w:ascii="Simplified Arabic" w:eastAsia="Calibri" w:hAnsi="Simplified Arabic" w:cs="Simplified Arabic"/>
          <w:sz w:val="28"/>
          <w:szCs w:val="28"/>
          <w:rtl/>
        </w:rPr>
        <w:t>رة،</w:t>
      </w:r>
      <w:r>
        <w:rPr>
          <w:rFonts w:ascii="Simplified Arabic" w:eastAsia="Calibri" w:hAnsi="Simplified Arabic" w:cs="Simplified Arabic" w:hint="cs"/>
          <w:sz w:val="28"/>
          <w:szCs w:val="28"/>
          <w:rtl/>
        </w:rPr>
        <w:t xml:space="preserve"> </w:t>
      </w:r>
      <w:r w:rsidRPr="00B91A49">
        <w:rPr>
          <w:rFonts w:ascii="Simplified Arabic" w:eastAsia="Calibri" w:hAnsi="Simplified Arabic" w:cs="Simplified Arabic"/>
          <w:sz w:val="28"/>
          <w:szCs w:val="28"/>
          <w:rtl/>
        </w:rPr>
        <w:t>بحيث يمثل الشكل الدائري الفكرة الرئيسة للموضوع، ثم ترسم فروع من هذا الشكل يُع بَّر من خلالها عن الأفكار المنبثقة من الفكرة الرئيسة، كما يتم وضع صور أو رموز تعبر عن الفروع، مع تخصيص لون محدد ومميز لكل فرع من الفروع</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 xml:space="preserve"> الخرائط الذهنية الإلكترونية: هي خرائط ذهنية تتميز بأن رسمها يكون عبر ب ا رمج محوسبة تولِّد فروع انسيابية من الشكل المركزي بطريقة تلقائية، مع إمكانية تعديلها وتحريكها،</w:t>
      </w:r>
      <w:r>
        <w:rPr>
          <w:rFonts w:ascii="Simplified Arabic" w:eastAsia="Calibri" w:hAnsi="Simplified Arabic" w:cs="Simplified Arabic" w:hint="cs"/>
          <w:sz w:val="28"/>
          <w:szCs w:val="28"/>
          <w:rtl/>
        </w:rPr>
        <w:t xml:space="preserve"> </w:t>
      </w:r>
      <w:r w:rsidRPr="00B91A49">
        <w:rPr>
          <w:rFonts w:ascii="Simplified Arabic" w:eastAsia="Calibri" w:hAnsi="Simplified Arabic" w:cs="Simplified Arabic"/>
          <w:sz w:val="28"/>
          <w:szCs w:val="28"/>
          <w:rtl/>
        </w:rPr>
        <w:t>واضافة الصور الملائمة للفروع من مكتبات الصور</w:t>
      </w:r>
      <w:r w:rsidRPr="00B91A49">
        <w:rPr>
          <w:rFonts w:ascii="Simplified Arabic" w:eastAsia="Calibri" w:hAnsi="Simplified Arabic" w:cs="Simplified Arabic"/>
          <w:sz w:val="28"/>
          <w:szCs w:val="28"/>
        </w:rPr>
        <w:t>.</w:t>
      </w:r>
    </w:p>
    <w:p w:rsidR="00E30323" w:rsidRPr="00B91A49" w:rsidRDefault="00E30323" w:rsidP="00E30323">
      <w:pPr>
        <w:autoSpaceDE w:val="0"/>
        <w:autoSpaceDN w:val="0"/>
        <w:bidi/>
        <w:adjustRightInd w:val="0"/>
        <w:spacing w:after="120"/>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rPr>
        <w:t xml:space="preserve">1-2 مشكلة البحث: </w:t>
      </w:r>
    </w:p>
    <w:p w:rsidR="00E30323" w:rsidRPr="00B91A49" w:rsidRDefault="00E30323" w:rsidP="00E30323">
      <w:pPr>
        <w:autoSpaceDE w:val="0"/>
        <w:autoSpaceDN w:val="0"/>
        <w:adjustRightInd w:val="0"/>
        <w:spacing w:after="120"/>
        <w:jc w:val="right"/>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قام الباحث بصياغة مشكلة البحث بشكل تساؤلات هل للخرائط الذهنية </w:t>
      </w:r>
      <w:r w:rsidRPr="00B91A49">
        <w:rPr>
          <w:rFonts w:ascii="Simplified Arabic" w:eastAsia="Calibri" w:hAnsi="Simplified Arabic" w:cs="Simplified Arabic" w:hint="cs"/>
          <w:sz w:val="28"/>
          <w:szCs w:val="28"/>
          <w:rtl/>
        </w:rPr>
        <w:t>تأثير</w:t>
      </w:r>
      <w:r w:rsidRPr="00B91A49">
        <w:rPr>
          <w:rFonts w:ascii="Simplified Arabic" w:eastAsia="Calibri" w:hAnsi="Simplified Arabic" w:cs="Simplified Arabic"/>
          <w:sz w:val="28"/>
          <w:szCs w:val="28"/>
          <w:rtl/>
        </w:rPr>
        <w:t xml:space="preserve"> فعال في تعلم مهارتي الطبطبة و التصويب السلمي   هل هناك قلة استعمال من قبل بعض مدرسي التربية الرياضية الخرائط الذهنية لذلك عمل الباحث على تغير نمط الدرس للتغلب على هذه المشاكلة فعمل على استعمال الخرائط الذهنية في تعلم مهارتي الطبطبة والتصويب السلمي بكرة السلة  </w:t>
      </w:r>
    </w:p>
    <w:p w:rsidR="00E30323" w:rsidRPr="00B91A49" w:rsidRDefault="00E30323" w:rsidP="00E30323">
      <w:pPr>
        <w:autoSpaceDE w:val="0"/>
        <w:autoSpaceDN w:val="0"/>
        <w:bidi/>
        <w:adjustRightInd w:val="0"/>
        <w:spacing w:after="120"/>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rPr>
        <w:t>1-3 اهداف البحث:</w:t>
      </w:r>
    </w:p>
    <w:p w:rsidR="00E30323" w:rsidRPr="00B91A49" w:rsidRDefault="00E30323" w:rsidP="003E6FCA">
      <w:pPr>
        <w:numPr>
          <w:ilvl w:val="0"/>
          <w:numId w:val="11"/>
        </w:numPr>
        <w:autoSpaceDE w:val="0"/>
        <w:autoSpaceDN w:val="0"/>
        <w:bidi/>
        <w:adjustRightInd w:val="0"/>
        <w:spacing w:after="120"/>
        <w:contextualSpacing/>
        <w:rPr>
          <w:rFonts w:ascii="Simplified Arabic" w:eastAsia="Calibri" w:hAnsi="Simplified Arabic" w:cs="Simplified Arabic"/>
          <w:sz w:val="28"/>
          <w:szCs w:val="28"/>
          <w:rtl/>
        </w:rPr>
      </w:pPr>
      <w:bookmarkStart w:id="1" w:name="_Hlk108790458"/>
      <w:r w:rsidRPr="00B91A49">
        <w:rPr>
          <w:rFonts w:ascii="Simplified Arabic" w:eastAsia="Calibri" w:hAnsi="Simplified Arabic" w:cs="Simplified Arabic"/>
          <w:sz w:val="28"/>
          <w:szCs w:val="28"/>
          <w:rtl/>
        </w:rPr>
        <w:t>التعرف على فاعلية الخرائط الذهنية في تعلم مهارتي الطبطبة والتصويب السلمي بكرة السلة لطلاب الصف الاول كلية التربية البدنية وعلوم الرياضة – جامعة ديالى</w:t>
      </w:r>
    </w:p>
    <w:bookmarkEnd w:id="1"/>
    <w:p w:rsidR="00E30323" w:rsidRPr="00B91A49" w:rsidRDefault="00E30323" w:rsidP="00E30323">
      <w:pPr>
        <w:autoSpaceDE w:val="0"/>
        <w:autoSpaceDN w:val="0"/>
        <w:bidi/>
        <w:adjustRightInd w:val="0"/>
        <w:spacing w:after="120"/>
        <w:rPr>
          <w:rFonts w:ascii="Simplified Arabic" w:eastAsia="Calibri" w:hAnsi="Simplified Arabic" w:cs="Simplified Arabic"/>
          <w:b/>
          <w:bCs/>
          <w:sz w:val="28"/>
          <w:szCs w:val="28"/>
        </w:rPr>
      </w:pPr>
      <w:r w:rsidRPr="00B91A49">
        <w:rPr>
          <w:rFonts w:ascii="Simplified Arabic" w:eastAsia="Calibri" w:hAnsi="Simplified Arabic" w:cs="Simplified Arabic"/>
          <w:b/>
          <w:bCs/>
          <w:sz w:val="28"/>
          <w:szCs w:val="28"/>
          <w:rtl/>
        </w:rPr>
        <w:t>1- 4 فروض البحث:</w:t>
      </w:r>
    </w:p>
    <w:p w:rsidR="00E30323" w:rsidRPr="00B91A49" w:rsidRDefault="00E30323" w:rsidP="003E6FCA">
      <w:pPr>
        <w:numPr>
          <w:ilvl w:val="0"/>
          <w:numId w:val="12"/>
        </w:numPr>
        <w:autoSpaceDE w:val="0"/>
        <w:autoSpaceDN w:val="0"/>
        <w:bidi/>
        <w:adjustRightInd w:val="0"/>
        <w:spacing w:after="120"/>
        <w:contextualSpacing/>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وجود فروق ذات دلالة إحصائية بين نتائج الاختبارات القلبية والبعدية للمجموعتين التجريبية </w:t>
      </w:r>
      <w:bookmarkStart w:id="2" w:name="_Hlk109724200"/>
      <w:r w:rsidRPr="00B91A49">
        <w:rPr>
          <w:rFonts w:ascii="Simplified Arabic" w:eastAsia="Calibri" w:hAnsi="Simplified Arabic" w:cs="Simplified Arabic"/>
          <w:sz w:val="28"/>
          <w:szCs w:val="28"/>
          <w:rtl/>
        </w:rPr>
        <w:t>والضابطة</w:t>
      </w:r>
    </w:p>
    <w:bookmarkEnd w:id="2"/>
    <w:p w:rsidR="00E30323" w:rsidRPr="00444483" w:rsidRDefault="00E30323" w:rsidP="003E6FCA">
      <w:pPr>
        <w:numPr>
          <w:ilvl w:val="0"/>
          <w:numId w:val="12"/>
        </w:numPr>
        <w:autoSpaceDE w:val="0"/>
        <w:autoSpaceDN w:val="0"/>
        <w:bidi/>
        <w:adjustRightInd w:val="0"/>
        <w:spacing w:after="120"/>
        <w:contextualSpacing/>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وجود فروق ذات دلالة احصائية في الاختبارات البعدية وللمجموعتين </w:t>
      </w:r>
      <w:r w:rsidRPr="00B91A49">
        <w:rPr>
          <w:rFonts w:ascii="Simplified Arabic" w:eastAsia="Calibri" w:hAnsi="Simplified Arabic" w:cs="Simplified Arabic" w:hint="cs"/>
          <w:sz w:val="28"/>
          <w:szCs w:val="28"/>
          <w:rtl/>
        </w:rPr>
        <w:t>الضابطة</w:t>
      </w:r>
      <w:r w:rsidRPr="00B91A49">
        <w:rPr>
          <w:rFonts w:ascii="Simplified Arabic" w:eastAsia="Calibri" w:hAnsi="Simplified Arabic" w:cs="Simplified Arabic"/>
          <w:sz w:val="28"/>
          <w:szCs w:val="28"/>
          <w:rtl/>
        </w:rPr>
        <w:t xml:space="preserve"> و التجريبية  </w:t>
      </w:r>
    </w:p>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1-5 مجالات البحث:</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1-5-1 المجال البشري: طلاب الصف الاول كلية التربية البدنية وعلوم الرياضة – جامعة ديالى (2021 – 2022)</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1-5-2 المجال الزماني: 28/2/2022 – 27/4/2022</w:t>
      </w:r>
    </w:p>
    <w:p w:rsidR="00E30323" w:rsidRPr="00B91A49" w:rsidRDefault="00E30323" w:rsidP="00E30323">
      <w:pPr>
        <w:bidi/>
        <w:spacing w:after="120"/>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1-5-3 المجال المكاني: ال</w:t>
      </w:r>
      <w:r>
        <w:rPr>
          <w:rFonts w:ascii="Simplified Arabic" w:eastAsia="Calibri" w:hAnsi="Simplified Arabic" w:cs="Simplified Arabic"/>
          <w:sz w:val="28"/>
          <w:szCs w:val="28"/>
          <w:rtl/>
        </w:rPr>
        <w:t xml:space="preserve">ساحة الخارجية لملعب كرة السلة  </w:t>
      </w:r>
    </w:p>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Pr>
        <w:t>2</w:t>
      </w:r>
      <w:r w:rsidRPr="00B91A49">
        <w:rPr>
          <w:rFonts w:ascii="Simplified Arabic" w:eastAsia="Calibri" w:hAnsi="Simplified Arabic" w:cs="Simplified Arabic"/>
          <w:b/>
          <w:bCs/>
          <w:sz w:val="28"/>
          <w:szCs w:val="28"/>
          <w:rtl/>
        </w:rPr>
        <w:t>-منهجية البحث وجراءته الميدانية:</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Pr>
        <w:t>2</w:t>
      </w:r>
      <w:r w:rsidRPr="00B91A49">
        <w:rPr>
          <w:rFonts w:ascii="Simplified Arabic" w:eastAsia="Calibri" w:hAnsi="Simplified Arabic" w:cs="Simplified Arabic"/>
          <w:sz w:val="28"/>
          <w:szCs w:val="28"/>
          <w:rtl/>
        </w:rPr>
        <w:t xml:space="preserve">-1منهجية البحث: </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بعد اختيار المنهج الملائم وطبيعة مشكلة البحث واهدافه من المتطلبات الضرورية في البحث العلمي، فالمنهج هو أسلوب للتفكير والعمل يعتمده الباحث لتنظيم افكاره وعرضها وتحليلها بهدف الوصول إلى نتائج وحقائق معقولة حول ظاهرة موضوعة للدراسة </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 xml:space="preserve">، لذا استعمل الباحث المنهج التجريبي لملاءمته طبيعة البحث، اذ يعد هذا المنهج افضل ما يمكن اتباعه للوصول الى نتائج دقيقة والذي يعرف بأنه " التغيير المتعمد والمضبوط للشروط المحددة لواقعة معينة، ومن ثم ملاحظة التغييرات الناتجة في هذه الواقعة ذاتها وكذلك تفسيرها " </w:t>
      </w:r>
    </w:p>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Pr>
        <w:t>2</w:t>
      </w:r>
      <w:r w:rsidRPr="00B91A49">
        <w:rPr>
          <w:rFonts w:ascii="Simplified Arabic" w:eastAsia="Calibri" w:hAnsi="Simplified Arabic" w:cs="Simplified Arabic"/>
          <w:b/>
          <w:bCs/>
          <w:sz w:val="28"/>
          <w:szCs w:val="28"/>
          <w:rtl/>
        </w:rPr>
        <w:t xml:space="preserve">-2التصميم التجريبي للبحث: </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من الأمور التي ينبغي للباحث القيام بها قبل اجراء بحثه اختيار التصميم وعليه استعمل الباحث التصميم ذو الضبط المحكـم ذو الاختبار القبلي والبعـدي للمجموعتين التجريبية والضابطة فقط والجدول (1) يبين التصميم التجريبي للبحث. </w:t>
      </w:r>
    </w:p>
    <w:p w:rsidR="00E30323" w:rsidRPr="00B91A49" w:rsidRDefault="00E30323" w:rsidP="00E30323">
      <w:pPr>
        <w:tabs>
          <w:tab w:val="left" w:pos="1685"/>
          <w:tab w:val="center" w:pos="4513"/>
        </w:tabs>
        <w:bidi/>
        <w:spacing w:after="120"/>
        <w:jc w:val="center"/>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جدول (1) التصميم التجريبي للبحث</w:t>
      </w:r>
    </w:p>
    <w:tbl>
      <w:tblPr>
        <w:tblStyle w:val="1d"/>
        <w:bidiVisual/>
        <w:tblW w:w="0" w:type="auto"/>
        <w:jc w:val="center"/>
        <w:tblInd w:w="-229" w:type="dxa"/>
        <w:tblLook w:val="04A0" w:firstRow="1" w:lastRow="0" w:firstColumn="1" w:lastColumn="0" w:noHBand="0" w:noVBand="1"/>
      </w:tblPr>
      <w:tblGrid>
        <w:gridCol w:w="1236"/>
        <w:gridCol w:w="2430"/>
        <w:gridCol w:w="2904"/>
        <w:gridCol w:w="2561"/>
      </w:tblGrid>
      <w:tr w:rsidR="00E30323" w:rsidRPr="001C4BC7" w:rsidTr="00195803">
        <w:trPr>
          <w:cnfStyle w:val="100000000000" w:firstRow="1" w:lastRow="0" w:firstColumn="0" w:lastColumn="0" w:oddVBand="0" w:evenVBand="0" w:oddHBand="0"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236"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المجموعات</w:t>
            </w:r>
          </w:p>
        </w:tc>
        <w:tc>
          <w:tcPr>
            <w:tcW w:w="2430"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الاختبارات القبلية</w:t>
            </w:r>
          </w:p>
        </w:tc>
        <w:tc>
          <w:tcPr>
            <w:tcW w:w="2904"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المتغير المستقل بأسلوب التدريس</w:t>
            </w:r>
          </w:p>
        </w:tc>
        <w:tc>
          <w:tcPr>
            <w:tcW w:w="2561"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الاختبارات البعدية</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36"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التجريبية</w:t>
            </w:r>
          </w:p>
        </w:tc>
        <w:tc>
          <w:tcPr>
            <w:tcW w:w="2430"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 xml:space="preserve">اختبارات المهارية بكرة السلة </w:t>
            </w:r>
          </w:p>
        </w:tc>
        <w:tc>
          <w:tcPr>
            <w:tcW w:w="2904"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 xml:space="preserve">الخرائط الذهنية الإلكترونية </w:t>
            </w:r>
          </w:p>
        </w:tc>
        <w:tc>
          <w:tcPr>
            <w:tcW w:w="2561"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 xml:space="preserve">اختبارات المهارية بكرة السلة </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236"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الضابطة</w:t>
            </w:r>
          </w:p>
        </w:tc>
        <w:tc>
          <w:tcPr>
            <w:tcW w:w="2430"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 xml:space="preserve">اختبارات المهارية بكرة السلة </w:t>
            </w:r>
          </w:p>
        </w:tc>
        <w:tc>
          <w:tcPr>
            <w:tcW w:w="2904"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الاسلوب المتبع</w:t>
            </w:r>
          </w:p>
        </w:tc>
        <w:tc>
          <w:tcPr>
            <w:tcW w:w="2561"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اختبارات المهارية بكرة السلة</w:t>
            </w:r>
          </w:p>
        </w:tc>
      </w:tr>
    </w:tbl>
    <w:p w:rsidR="00E30323" w:rsidRPr="000D36AE" w:rsidRDefault="00E30323" w:rsidP="00E30323">
      <w:pPr>
        <w:bidi/>
        <w:spacing w:after="120"/>
        <w:rPr>
          <w:rFonts w:ascii="Simplified Arabic" w:eastAsia="Calibri" w:hAnsi="Simplified Arabic" w:cs="Simplified Arabic"/>
          <w:b/>
          <w:bCs/>
          <w:sz w:val="28"/>
          <w:szCs w:val="28"/>
          <w:rtl/>
          <w:lang w:bidi="ar-IQ"/>
        </w:rPr>
      </w:pPr>
      <w:r w:rsidRPr="000D36AE">
        <w:rPr>
          <w:rFonts w:ascii="Simplified Arabic" w:eastAsia="Calibri" w:hAnsi="Simplified Arabic" w:cs="Simplified Arabic"/>
          <w:b/>
          <w:bCs/>
          <w:sz w:val="28"/>
          <w:szCs w:val="28"/>
        </w:rPr>
        <w:t>2</w:t>
      </w:r>
      <w:r w:rsidRPr="000D36AE">
        <w:rPr>
          <w:rFonts w:ascii="Simplified Arabic" w:eastAsia="Calibri" w:hAnsi="Simplified Arabic" w:cs="Simplified Arabic"/>
          <w:b/>
          <w:bCs/>
          <w:sz w:val="28"/>
          <w:szCs w:val="28"/>
          <w:rtl/>
        </w:rPr>
        <w:t>-3 عينة البحث:</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تم اختيار عينة البحث بالطريقة العشوائية مستخدما اسلوب القرعة وتم تقسيم العينة على مجموعتين احتوت كل مجموعة (30) طلاب وبلغ العدد الكلي (60) طالبا من طلاب المرحلة الاولى. والجدول (2) يبين تقسيم الطلبة على المجاميع  . </w:t>
      </w:r>
    </w:p>
    <w:p w:rsidR="00E30323" w:rsidRPr="00B91A49" w:rsidRDefault="00E30323" w:rsidP="00E30323">
      <w:pPr>
        <w:bidi/>
        <w:spacing w:after="120"/>
        <w:jc w:val="center"/>
        <w:rPr>
          <w:rFonts w:ascii="Simplified Arabic" w:eastAsia="Calibri" w:hAnsi="Simplified Arabic" w:cs="Simplified Arabic"/>
          <w:sz w:val="28"/>
          <w:szCs w:val="28"/>
          <w:rtl/>
        </w:rPr>
      </w:pPr>
      <w:r w:rsidRPr="00B91A49">
        <w:rPr>
          <w:rFonts w:ascii="Simplified Arabic" w:eastAsia="Calibri" w:hAnsi="Simplified Arabic" w:cs="Simplified Arabic"/>
          <w:b/>
          <w:bCs/>
          <w:sz w:val="28"/>
          <w:szCs w:val="28"/>
          <w:rtl/>
        </w:rPr>
        <w:t>جدول ( 2 )</w:t>
      </w:r>
    </w:p>
    <w:tbl>
      <w:tblPr>
        <w:tblStyle w:val="3b"/>
        <w:bidiVisual/>
        <w:tblW w:w="0" w:type="auto"/>
        <w:jc w:val="center"/>
        <w:tblLook w:val="04A0" w:firstRow="1" w:lastRow="0" w:firstColumn="1" w:lastColumn="0" w:noHBand="0" w:noVBand="1"/>
      </w:tblPr>
      <w:tblGrid>
        <w:gridCol w:w="1896"/>
        <w:gridCol w:w="2269"/>
        <w:gridCol w:w="1908"/>
        <w:gridCol w:w="2089"/>
      </w:tblGrid>
      <w:tr w:rsidR="00E30323" w:rsidRPr="001C4BC7" w:rsidTr="00195803">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96"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الشعب</w:t>
            </w:r>
          </w:p>
        </w:tc>
        <w:tc>
          <w:tcPr>
            <w:tcW w:w="2269"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المجموعات</w:t>
            </w:r>
          </w:p>
        </w:tc>
        <w:tc>
          <w:tcPr>
            <w:tcW w:w="1908"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العدد</w:t>
            </w:r>
          </w:p>
        </w:tc>
        <w:tc>
          <w:tcPr>
            <w:tcW w:w="2089"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المتغير المستقل</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896"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الشعبة أ</w:t>
            </w:r>
          </w:p>
        </w:tc>
        <w:tc>
          <w:tcPr>
            <w:tcW w:w="2269"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المجموعة التجريبية</w:t>
            </w:r>
          </w:p>
        </w:tc>
        <w:tc>
          <w:tcPr>
            <w:tcW w:w="1908"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30 طالب</w:t>
            </w:r>
          </w:p>
        </w:tc>
        <w:tc>
          <w:tcPr>
            <w:tcW w:w="2089"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 xml:space="preserve">الخرائط الذهنية </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896"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الشعبة ب</w:t>
            </w:r>
          </w:p>
        </w:tc>
        <w:tc>
          <w:tcPr>
            <w:tcW w:w="2269"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المجموعة الضابطة</w:t>
            </w:r>
          </w:p>
        </w:tc>
        <w:tc>
          <w:tcPr>
            <w:tcW w:w="1908"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30 طالب</w:t>
            </w:r>
          </w:p>
        </w:tc>
        <w:tc>
          <w:tcPr>
            <w:tcW w:w="2089"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1C4BC7">
              <w:rPr>
                <w:rFonts w:ascii="Simplified Arabic" w:eastAsia="Times New Roman" w:hAnsi="Simplified Arabic" w:cs="Simplified Arabic"/>
                <w:b/>
                <w:bCs/>
                <w:color w:val="000000"/>
                <w:sz w:val="24"/>
                <w:szCs w:val="24"/>
                <w:rtl/>
              </w:rPr>
              <w:t>الاسلوب المتبع</w:t>
            </w:r>
          </w:p>
        </w:tc>
      </w:tr>
    </w:tbl>
    <w:p w:rsidR="00E30323" w:rsidRPr="00B91A49" w:rsidRDefault="00E30323" w:rsidP="00E30323">
      <w:pPr>
        <w:bidi/>
        <w:spacing w:after="120"/>
        <w:rPr>
          <w:rFonts w:ascii="Simplified Arabic" w:eastAsia="Calibri" w:hAnsi="Simplified Arabic" w:cs="Simplified Arabic"/>
          <w:sz w:val="28"/>
          <w:szCs w:val="28"/>
          <w:rtl/>
          <w:lang w:bidi="ar-IQ"/>
        </w:rPr>
      </w:pPr>
    </w:p>
    <w:p w:rsidR="00E30323" w:rsidRPr="00B91A49" w:rsidRDefault="00E30323" w:rsidP="003E6FCA">
      <w:pPr>
        <w:numPr>
          <w:ilvl w:val="0"/>
          <w:numId w:val="9"/>
        </w:numPr>
        <w:bidi/>
        <w:spacing w:after="120"/>
        <w:contextualSpacing/>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4</w:t>
      </w:r>
      <w:r>
        <w:rPr>
          <w:rFonts w:ascii="Simplified Arabic" w:eastAsia="Calibri" w:hAnsi="Simplified Arabic" w:cs="Simplified Arabic"/>
          <w:b/>
          <w:bCs/>
          <w:sz w:val="28"/>
          <w:szCs w:val="28"/>
        </w:rPr>
        <w:t xml:space="preserve"> </w:t>
      </w:r>
      <w:r w:rsidRPr="00B91A49">
        <w:rPr>
          <w:rFonts w:ascii="Simplified Arabic" w:eastAsia="Calibri" w:hAnsi="Simplified Arabic" w:cs="Simplified Arabic"/>
          <w:b/>
          <w:bCs/>
          <w:sz w:val="28"/>
          <w:szCs w:val="28"/>
          <w:rtl/>
        </w:rPr>
        <w:t>وسائل جمع المعلومات والأجهزة والادوات المستخدمة</w:t>
      </w:r>
    </w:p>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 xml:space="preserve">2-4-1وسائل جمع المعلومات: </w:t>
      </w:r>
    </w:p>
    <w:p w:rsidR="00E30323" w:rsidRPr="00B91A49" w:rsidRDefault="00E30323" w:rsidP="003E6FCA">
      <w:pPr>
        <w:numPr>
          <w:ilvl w:val="0"/>
          <w:numId w:val="13"/>
        </w:numPr>
        <w:bidi/>
        <w:spacing w:after="120"/>
        <w:contextualSpacing/>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المصادر العربية والاجنبية </w:t>
      </w:r>
    </w:p>
    <w:p w:rsidR="00E30323" w:rsidRPr="00B91A49" w:rsidRDefault="00E30323" w:rsidP="003E6FCA">
      <w:pPr>
        <w:numPr>
          <w:ilvl w:val="0"/>
          <w:numId w:val="13"/>
        </w:numPr>
        <w:bidi/>
        <w:spacing w:after="120"/>
        <w:contextualSpacing/>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المقابلات الشخصية </w:t>
      </w:r>
    </w:p>
    <w:p w:rsidR="00E30323" w:rsidRPr="00B91A49" w:rsidRDefault="00E30323" w:rsidP="003E6FCA">
      <w:pPr>
        <w:numPr>
          <w:ilvl w:val="0"/>
          <w:numId w:val="13"/>
        </w:numPr>
        <w:bidi/>
        <w:spacing w:after="120"/>
        <w:contextualSpacing/>
        <w:rPr>
          <w:rFonts w:ascii="Simplified Arabic" w:eastAsia="Calibri" w:hAnsi="Simplified Arabic" w:cs="Simplified Arabic"/>
          <w:sz w:val="28"/>
          <w:szCs w:val="28"/>
        </w:rPr>
      </w:pPr>
      <w:r w:rsidRPr="00B91A49">
        <w:rPr>
          <w:rFonts w:ascii="Simplified Arabic" w:eastAsia="Calibri" w:hAnsi="Simplified Arabic" w:cs="Simplified Arabic"/>
          <w:sz w:val="28"/>
          <w:szCs w:val="28"/>
          <w:rtl/>
        </w:rPr>
        <w:t xml:space="preserve">استبانة استطلاع آراء الخبراء لتحديد اهم المهارات </w:t>
      </w:r>
    </w:p>
    <w:p w:rsidR="00E30323" w:rsidRPr="00B91A49" w:rsidRDefault="00E30323" w:rsidP="003E6FCA">
      <w:pPr>
        <w:numPr>
          <w:ilvl w:val="0"/>
          <w:numId w:val="13"/>
        </w:numPr>
        <w:bidi/>
        <w:spacing w:after="120"/>
        <w:contextualSpacing/>
        <w:rPr>
          <w:rFonts w:ascii="Simplified Arabic" w:eastAsia="Calibri" w:hAnsi="Simplified Arabic" w:cs="Simplified Arabic"/>
          <w:sz w:val="28"/>
          <w:szCs w:val="28"/>
        </w:rPr>
      </w:pPr>
      <w:r w:rsidRPr="00B91A49">
        <w:rPr>
          <w:rFonts w:ascii="Simplified Arabic" w:eastAsia="Calibri" w:hAnsi="Simplified Arabic" w:cs="Simplified Arabic"/>
          <w:sz w:val="28"/>
          <w:szCs w:val="28"/>
          <w:rtl/>
        </w:rPr>
        <w:t xml:space="preserve">التجربة الاستطلاعية </w:t>
      </w:r>
    </w:p>
    <w:p w:rsidR="00E30323" w:rsidRPr="00B91A49" w:rsidRDefault="00E30323" w:rsidP="003E6FCA">
      <w:pPr>
        <w:numPr>
          <w:ilvl w:val="0"/>
          <w:numId w:val="13"/>
        </w:numPr>
        <w:bidi/>
        <w:spacing w:after="120"/>
        <w:contextualSpacing/>
        <w:rPr>
          <w:rFonts w:ascii="Simplified Arabic" w:eastAsia="Calibri" w:hAnsi="Simplified Arabic" w:cs="Simplified Arabic"/>
          <w:sz w:val="28"/>
          <w:szCs w:val="28"/>
        </w:rPr>
      </w:pPr>
      <w:r w:rsidRPr="00B91A49">
        <w:rPr>
          <w:rFonts w:ascii="Simplified Arabic" w:eastAsia="Calibri" w:hAnsi="Simplified Arabic" w:cs="Simplified Arabic"/>
          <w:sz w:val="28"/>
          <w:szCs w:val="28"/>
          <w:rtl/>
        </w:rPr>
        <w:t xml:space="preserve">الاختبارات المهارية </w:t>
      </w:r>
    </w:p>
    <w:p w:rsidR="00E30323" w:rsidRPr="00B91A49" w:rsidRDefault="00E30323" w:rsidP="003E6FCA">
      <w:pPr>
        <w:numPr>
          <w:ilvl w:val="0"/>
          <w:numId w:val="13"/>
        </w:numPr>
        <w:bidi/>
        <w:spacing w:after="120"/>
        <w:contextualSpacing/>
        <w:rPr>
          <w:rFonts w:ascii="Simplified Arabic" w:eastAsia="Calibri" w:hAnsi="Simplified Arabic" w:cs="Simplified Arabic"/>
          <w:sz w:val="28"/>
          <w:szCs w:val="28"/>
        </w:rPr>
      </w:pPr>
      <w:r w:rsidRPr="00B91A49">
        <w:rPr>
          <w:rFonts w:ascii="Simplified Arabic" w:eastAsia="Calibri" w:hAnsi="Simplified Arabic" w:cs="Simplified Arabic"/>
          <w:sz w:val="28"/>
          <w:szCs w:val="28"/>
          <w:rtl/>
        </w:rPr>
        <w:t xml:space="preserve">شبكة المعلومات الدولية للاتصالات </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الانترنيت</w:t>
      </w:r>
      <w:r w:rsidRPr="00B91A49">
        <w:rPr>
          <w:rFonts w:ascii="Simplified Arabic" w:eastAsia="Calibri" w:hAnsi="Simplified Arabic" w:cs="Simplified Arabic"/>
          <w:sz w:val="28"/>
          <w:szCs w:val="28"/>
        </w:rPr>
        <w:t>)</w:t>
      </w:r>
      <w:r w:rsidRPr="00B91A49">
        <w:rPr>
          <w:rFonts w:ascii="Simplified Arabic" w:eastAsia="Calibri" w:hAnsi="Simplified Arabic" w:cs="Simplified Arabic"/>
          <w:sz w:val="28"/>
          <w:szCs w:val="28"/>
          <w:rtl/>
        </w:rPr>
        <w:t xml:space="preserve"> </w:t>
      </w:r>
    </w:p>
    <w:p w:rsidR="00E30323" w:rsidRPr="00B91A49" w:rsidRDefault="00E30323" w:rsidP="00E30323">
      <w:pPr>
        <w:bidi/>
        <w:spacing w:after="120"/>
        <w:jc w:val="both"/>
        <w:rPr>
          <w:rFonts w:ascii="Simplified Arabic" w:eastAsia="Calibri" w:hAnsi="Simplified Arabic" w:cs="Simplified Arabic"/>
          <w:b/>
          <w:bCs/>
          <w:sz w:val="28"/>
          <w:szCs w:val="28"/>
        </w:rPr>
      </w:pPr>
      <w:r w:rsidRPr="00B91A49">
        <w:rPr>
          <w:rFonts w:ascii="Simplified Arabic" w:eastAsia="Calibri" w:hAnsi="Simplified Arabic" w:cs="Simplified Arabic"/>
          <w:b/>
          <w:bCs/>
          <w:sz w:val="28"/>
          <w:szCs w:val="28"/>
          <w:rtl/>
        </w:rPr>
        <w:t>2-4-2الادوات المستخدمة</w:t>
      </w:r>
      <w:r w:rsidRPr="00B91A49">
        <w:rPr>
          <w:rFonts w:ascii="Simplified Arabic" w:eastAsia="Calibri" w:hAnsi="Simplified Arabic" w:cs="Simplified Arabic"/>
          <w:b/>
          <w:bCs/>
          <w:sz w:val="28"/>
          <w:szCs w:val="28"/>
        </w:rPr>
        <w:t>:</w:t>
      </w:r>
      <w:r w:rsidRPr="00B91A49">
        <w:rPr>
          <w:rFonts w:ascii="Simplified Arabic" w:eastAsia="Calibri" w:hAnsi="Simplified Arabic" w:cs="Simplified Arabic"/>
          <w:b/>
          <w:bCs/>
          <w:sz w:val="28"/>
          <w:szCs w:val="28"/>
          <w:rtl/>
        </w:rPr>
        <w:t xml:space="preserve">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tl/>
        </w:rPr>
      </w:pPr>
      <w:r w:rsidRPr="00444483">
        <w:rPr>
          <w:rFonts w:ascii="Simplified Arabic" w:eastAsia="Calibri" w:hAnsi="Simplified Arabic" w:cs="Simplified Arabic"/>
          <w:sz w:val="28"/>
          <w:szCs w:val="28"/>
          <w:rtl/>
        </w:rPr>
        <w:t>ملعب كرة سلة</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كرات سلة ( 5 )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صافرة عدد ( 2 )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شريط لاصق + شريط قياس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ساعة توقيت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سجل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اقلام عدد ( 3 )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 xml:space="preserve">استمارة تسجيل </w:t>
      </w:r>
    </w:p>
    <w:p w:rsidR="00E30323" w:rsidRPr="00444483" w:rsidRDefault="00E30323" w:rsidP="003E6FCA">
      <w:pPr>
        <w:numPr>
          <w:ilvl w:val="0"/>
          <w:numId w:val="14"/>
        </w:numPr>
        <w:bidi/>
        <w:spacing w:after="120"/>
        <w:contextualSpacing/>
        <w:rPr>
          <w:rFonts w:ascii="Simplified Arabic" w:eastAsia="Calibri" w:hAnsi="Simplified Arabic" w:cs="Simplified Arabic"/>
          <w:sz w:val="28"/>
          <w:szCs w:val="28"/>
        </w:rPr>
      </w:pPr>
      <w:r w:rsidRPr="00444483">
        <w:rPr>
          <w:rFonts w:ascii="Simplified Arabic" w:eastAsia="Calibri" w:hAnsi="Simplified Arabic" w:cs="Simplified Arabic"/>
          <w:sz w:val="28"/>
          <w:szCs w:val="28"/>
          <w:rtl/>
        </w:rPr>
        <w:t>كامرة تصوير ( موبايل )</w:t>
      </w:r>
    </w:p>
    <w:p w:rsidR="00E30323" w:rsidRPr="00B91A49" w:rsidRDefault="00E30323" w:rsidP="00E30323">
      <w:pPr>
        <w:bidi/>
        <w:spacing w:after="120"/>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2-5</w:t>
      </w:r>
      <w:r w:rsidRPr="00B91A49">
        <w:rPr>
          <w:rFonts w:ascii="Simplified Arabic" w:eastAsia="Calibri" w:hAnsi="Simplified Arabic" w:cs="Simplified Arabic"/>
          <w:sz w:val="28"/>
          <w:szCs w:val="28"/>
          <w:rtl/>
        </w:rPr>
        <w:t xml:space="preserve"> </w:t>
      </w:r>
      <w:r w:rsidRPr="00B91A49">
        <w:rPr>
          <w:rFonts w:ascii="Simplified Arabic" w:eastAsia="Calibri" w:hAnsi="Simplified Arabic" w:cs="Simplified Arabic"/>
          <w:b/>
          <w:bCs/>
          <w:sz w:val="28"/>
          <w:szCs w:val="28"/>
          <w:rtl/>
        </w:rPr>
        <w:t>اجراءات البحث الميدانية:</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تم تحديد المهارات المستعملة في البحث على وفق مفردات مادة كرة السلة المنهجية المقررة. لطلاب المرحلة الاولى لذا فقد اختار الباحث المهارات التي تدرس خلال هذه المدة وفقا لتسلسل المنهج لأجراء التجربة عليها</w:t>
      </w:r>
    </w:p>
    <w:p w:rsidR="00E30323" w:rsidRPr="00B91A49" w:rsidRDefault="00E30323" w:rsidP="00E30323">
      <w:pPr>
        <w:bidi/>
        <w:spacing w:after="120"/>
        <w:jc w:val="both"/>
        <w:rPr>
          <w:rFonts w:ascii="Simplified Arabic" w:eastAsia="Calibri" w:hAnsi="Simplified Arabic" w:cs="Simplified Arabic"/>
          <w:i/>
          <w:iCs/>
          <w:sz w:val="28"/>
          <w:szCs w:val="28"/>
          <w:rtl/>
        </w:rPr>
      </w:pPr>
      <w:r>
        <w:rPr>
          <w:rFonts w:ascii="Simplified Arabic" w:eastAsia="Calibri" w:hAnsi="Simplified Arabic" w:cs="Simplified Arabic"/>
          <w:sz w:val="28"/>
          <w:szCs w:val="28"/>
        </w:rPr>
        <w:t>2</w:t>
      </w:r>
      <w:r w:rsidRPr="00B91A49">
        <w:rPr>
          <w:rFonts w:ascii="Simplified Arabic" w:eastAsia="Calibri" w:hAnsi="Simplified Arabic" w:cs="Simplified Arabic"/>
          <w:b/>
          <w:bCs/>
          <w:sz w:val="28"/>
          <w:szCs w:val="28"/>
          <w:rtl/>
        </w:rPr>
        <w:t xml:space="preserve">-5-1 تحديد الاختبارات المهارية  </w:t>
      </w:r>
      <w:r w:rsidRPr="00B91A49">
        <w:rPr>
          <w:rFonts w:ascii="Simplified Arabic" w:eastAsia="Calibri" w:hAnsi="Simplified Arabic" w:cs="Simplified Arabic"/>
          <w:sz w:val="28"/>
          <w:szCs w:val="28"/>
          <w:rtl/>
        </w:rPr>
        <w:t xml:space="preserve"> من اجل مراعاة الدقة والموضوعية في نتائج الاختبارات قام الباحث بجمع عدد من الاختبارات التي تقيس المهارات المختارة وعرضها على الخبراء والمختصين في مجال كرة السلة لاختيار الافضل منها، وفي ضوء الآراء التي جمعت تم تحديد الاختبارات لكل من مهارتي الطبطبة بين الشواخص و التصويب السلمي والجدول</w:t>
      </w:r>
      <w:r w:rsidRPr="00B91A49">
        <w:rPr>
          <w:rFonts w:ascii="Simplified Arabic" w:eastAsia="Calibri" w:hAnsi="Simplified Arabic" w:cs="Simplified Arabic"/>
          <w:i/>
          <w:iCs/>
          <w:sz w:val="28"/>
          <w:szCs w:val="28"/>
          <w:rtl/>
        </w:rPr>
        <w:t xml:space="preserve"> رقم </w:t>
      </w:r>
      <w:r w:rsidRPr="00B91A49">
        <w:rPr>
          <w:rFonts w:ascii="Simplified Arabic" w:eastAsia="Calibri" w:hAnsi="Simplified Arabic" w:cs="Simplified Arabic"/>
          <w:sz w:val="28"/>
          <w:szCs w:val="28"/>
          <w:rtl/>
        </w:rPr>
        <w:t>(3) يبين اتفاق اراء الخبراء لبعض انواع المهارات بكرة السلة .</w:t>
      </w:r>
      <w:r w:rsidRPr="00B91A49">
        <w:rPr>
          <w:rFonts w:ascii="Simplified Arabic" w:eastAsia="Calibri" w:hAnsi="Simplified Arabic" w:cs="Simplified Arabic"/>
          <w:i/>
          <w:iCs/>
          <w:sz w:val="28"/>
          <w:szCs w:val="28"/>
          <w:rtl/>
        </w:rPr>
        <w:t xml:space="preserve"> </w:t>
      </w:r>
    </w:p>
    <w:p w:rsidR="00E30323" w:rsidRPr="00B91A49" w:rsidRDefault="00E30323" w:rsidP="00E30323">
      <w:pPr>
        <w:bidi/>
        <w:spacing w:after="120"/>
        <w:jc w:val="center"/>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الجدول رقم ( 3) يبين اتفاق اراء الخبراء لبعض انواع الاختبارات  بكرة السلة .</w:t>
      </w:r>
    </w:p>
    <w:tbl>
      <w:tblPr>
        <w:tblStyle w:val="1220"/>
        <w:bidiVisual/>
        <w:tblW w:w="0" w:type="auto"/>
        <w:jc w:val="center"/>
        <w:tblLayout w:type="fixed"/>
        <w:tblLook w:val="04A0" w:firstRow="1" w:lastRow="0" w:firstColumn="1" w:lastColumn="0" w:noHBand="0" w:noVBand="1"/>
      </w:tblPr>
      <w:tblGrid>
        <w:gridCol w:w="3119"/>
        <w:gridCol w:w="1134"/>
        <w:gridCol w:w="1559"/>
        <w:gridCol w:w="850"/>
        <w:gridCol w:w="1476"/>
      </w:tblGrid>
      <w:tr w:rsidR="00E30323" w:rsidRPr="001C4BC7" w:rsidTr="001958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hideMark/>
          </w:tcPr>
          <w:p w:rsidR="00E30323" w:rsidRPr="001C4BC7" w:rsidRDefault="00E30323" w:rsidP="00195803">
            <w:pPr>
              <w:bidi/>
              <w:spacing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الاختبارات</w:t>
            </w:r>
          </w:p>
        </w:tc>
        <w:tc>
          <w:tcPr>
            <w:tcW w:w="1134"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موافقون</w:t>
            </w:r>
          </w:p>
        </w:tc>
        <w:tc>
          <w:tcPr>
            <w:tcW w:w="1559"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غ. موافقون</w:t>
            </w:r>
          </w:p>
        </w:tc>
        <w:tc>
          <w:tcPr>
            <w:tcW w:w="850"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كا</w:t>
            </w:r>
          </w:p>
        </w:tc>
        <w:tc>
          <w:tcPr>
            <w:tcW w:w="1476"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الدلالة</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3119"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اختبار التهديف</w:t>
            </w:r>
            <w:r w:rsidRPr="001C4BC7">
              <w:rPr>
                <w:rFonts w:ascii="Simplified Arabic" w:hAnsi="Simplified Arabic" w:cs="Simplified Arabic"/>
                <w:color w:val="000000"/>
                <w:sz w:val="24"/>
                <w:szCs w:val="24"/>
              </w:rPr>
              <w:t xml:space="preserve"> </w:t>
            </w:r>
            <w:r w:rsidRPr="001C4BC7">
              <w:rPr>
                <w:rFonts w:ascii="Simplified Arabic" w:hAnsi="Simplified Arabic" w:cs="Simplified Arabic"/>
                <w:color w:val="000000"/>
                <w:sz w:val="24"/>
                <w:szCs w:val="24"/>
                <w:rtl/>
              </w:rPr>
              <w:t xml:space="preserve">السلمي    </w:t>
            </w:r>
          </w:p>
        </w:tc>
        <w:tc>
          <w:tcPr>
            <w:tcW w:w="1134"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9</w:t>
            </w:r>
          </w:p>
        </w:tc>
        <w:tc>
          <w:tcPr>
            <w:tcW w:w="1559"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0</w:t>
            </w:r>
          </w:p>
        </w:tc>
        <w:tc>
          <w:tcPr>
            <w:tcW w:w="850"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9</w:t>
            </w:r>
          </w:p>
        </w:tc>
        <w:tc>
          <w:tcPr>
            <w:tcW w:w="1476"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معنوي</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trHeight w:val="138"/>
          <w:jc w:val="center"/>
        </w:trPr>
        <w:tc>
          <w:tcPr>
            <w:cnfStyle w:val="001000000000" w:firstRow="0" w:lastRow="0" w:firstColumn="1" w:lastColumn="0" w:oddVBand="0" w:evenVBand="0" w:oddHBand="0" w:evenHBand="0" w:firstRowFirstColumn="0" w:firstRowLastColumn="0" w:lastRowFirstColumn="0" w:lastRowLastColumn="0"/>
            <w:tcW w:w="3119"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 xml:space="preserve">اختبار الطبطبة بين الشواخص </w:t>
            </w:r>
          </w:p>
        </w:tc>
        <w:tc>
          <w:tcPr>
            <w:tcW w:w="1134"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9</w:t>
            </w:r>
          </w:p>
        </w:tc>
        <w:tc>
          <w:tcPr>
            <w:tcW w:w="1559"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0</w:t>
            </w:r>
          </w:p>
        </w:tc>
        <w:tc>
          <w:tcPr>
            <w:tcW w:w="850"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9</w:t>
            </w:r>
          </w:p>
        </w:tc>
        <w:tc>
          <w:tcPr>
            <w:tcW w:w="1476"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معنوي</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3119"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اختبار التهديف من الحركة السلمية بعد أداء الطبطبة</w:t>
            </w:r>
          </w:p>
        </w:tc>
        <w:tc>
          <w:tcPr>
            <w:tcW w:w="1134"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6</w:t>
            </w:r>
          </w:p>
        </w:tc>
        <w:tc>
          <w:tcPr>
            <w:tcW w:w="1559"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3</w:t>
            </w:r>
          </w:p>
        </w:tc>
        <w:tc>
          <w:tcPr>
            <w:tcW w:w="850"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1</w:t>
            </w:r>
          </w:p>
        </w:tc>
        <w:tc>
          <w:tcPr>
            <w:tcW w:w="1476"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غير معنوي</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3119"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rtl/>
              </w:rPr>
            </w:pPr>
            <w:r w:rsidRPr="001C4BC7">
              <w:rPr>
                <w:rFonts w:ascii="Simplified Arabic" w:hAnsi="Simplified Arabic" w:cs="Simplified Arabic"/>
                <w:color w:val="000000"/>
                <w:sz w:val="24"/>
                <w:szCs w:val="24"/>
                <w:rtl/>
              </w:rPr>
              <w:t>الاستلام والطبطبة العالیة</w:t>
            </w:r>
          </w:p>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المنتهیة بالتصویب السلمي</w:t>
            </w:r>
            <w:r w:rsidRPr="001C4BC7">
              <w:rPr>
                <w:rFonts w:ascii="Simplified Arabic" w:hAnsi="Simplified Arabic" w:cs="Simplified Arabic"/>
                <w:color w:val="000000"/>
                <w:sz w:val="24"/>
                <w:szCs w:val="24"/>
              </w:rPr>
              <w:t>.</w:t>
            </w:r>
            <w:r w:rsidRPr="001C4BC7">
              <w:rPr>
                <w:rFonts w:ascii="Simplified Arabic" w:hAnsi="Simplified Arabic" w:cs="Simplified Arabic"/>
                <w:color w:val="000000"/>
                <w:sz w:val="24"/>
                <w:szCs w:val="24"/>
                <w:rtl/>
              </w:rPr>
              <w:t xml:space="preserve">  </w:t>
            </w:r>
          </w:p>
        </w:tc>
        <w:tc>
          <w:tcPr>
            <w:tcW w:w="1134"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7</w:t>
            </w:r>
          </w:p>
        </w:tc>
        <w:tc>
          <w:tcPr>
            <w:tcW w:w="1559"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2</w:t>
            </w:r>
          </w:p>
        </w:tc>
        <w:tc>
          <w:tcPr>
            <w:tcW w:w="850"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2</w:t>
            </w:r>
          </w:p>
        </w:tc>
        <w:tc>
          <w:tcPr>
            <w:tcW w:w="1476"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غير معنوي</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3119" w:type="dxa"/>
            <w:hideMark/>
          </w:tcPr>
          <w:p w:rsidR="00E30323" w:rsidRPr="001C4BC7" w:rsidRDefault="00E30323" w:rsidP="00195803">
            <w:pPr>
              <w:bidi/>
              <w:spacing w:after="120" w:line="276" w:lineRule="auto"/>
              <w:jc w:val="center"/>
              <w:rPr>
                <w:rFonts w:ascii="Simplified Arabic" w:hAnsi="Simplified Arabic" w:cs="Simplified Arabic"/>
                <w:color w:val="000000"/>
                <w:sz w:val="24"/>
                <w:szCs w:val="24"/>
                <w:lang w:bidi="ar-IQ"/>
              </w:rPr>
            </w:pPr>
            <w:r w:rsidRPr="001C4BC7">
              <w:rPr>
                <w:rFonts w:ascii="Simplified Arabic" w:hAnsi="Simplified Arabic" w:cs="Simplified Arabic"/>
                <w:color w:val="000000"/>
                <w:sz w:val="24"/>
                <w:szCs w:val="24"/>
                <w:rtl/>
              </w:rPr>
              <w:t>1 -اختبار الطبطبة بين أربعة حواجز لمدة)54 )ثانية</w:t>
            </w:r>
          </w:p>
        </w:tc>
        <w:tc>
          <w:tcPr>
            <w:tcW w:w="1134"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6</w:t>
            </w:r>
          </w:p>
        </w:tc>
        <w:tc>
          <w:tcPr>
            <w:tcW w:w="1559"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3</w:t>
            </w:r>
          </w:p>
        </w:tc>
        <w:tc>
          <w:tcPr>
            <w:tcW w:w="850"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1</w:t>
            </w:r>
          </w:p>
        </w:tc>
        <w:tc>
          <w:tcPr>
            <w:tcW w:w="1476"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غير معنوي</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3119" w:type="dxa"/>
          </w:tcPr>
          <w:p w:rsidR="00E30323" w:rsidRPr="001C4BC7" w:rsidRDefault="00E30323" w:rsidP="00195803">
            <w:pPr>
              <w:bidi/>
              <w:spacing w:after="120" w:line="276" w:lineRule="auto"/>
              <w:jc w:val="center"/>
              <w:rPr>
                <w:rFonts w:ascii="Simplified Arabic" w:hAnsi="Simplified Arabic" w:cs="Simplified Arabic"/>
                <w:color w:val="000000"/>
                <w:sz w:val="24"/>
                <w:szCs w:val="24"/>
              </w:rPr>
            </w:pPr>
            <w:r w:rsidRPr="001C4BC7">
              <w:rPr>
                <w:rFonts w:ascii="Simplified Arabic" w:hAnsi="Simplified Arabic" w:cs="Simplified Arabic"/>
                <w:color w:val="000000"/>
                <w:sz w:val="24"/>
                <w:szCs w:val="24"/>
                <w:rtl/>
              </w:rPr>
              <w:t>6 -اختبار الطبطبة</w:t>
            </w:r>
          </w:p>
        </w:tc>
        <w:tc>
          <w:tcPr>
            <w:tcW w:w="1134"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6</w:t>
            </w:r>
          </w:p>
        </w:tc>
        <w:tc>
          <w:tcPr>
            <w:tcW w:w="1559"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2</w:t>
            </w:r>
          </w:p>
        </w:tc>
        <w:tc>
          <w:tcPr>
            <w:tcW w:w="850"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1</w:t>
            </w:r>
          </w:p>
        </w:tc>
        <w:tc>
          <w:tcPr>
            <w:tcW w:w="1476"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1C4BC7">
              <w:rPr>
                <w:rFonts w:ascii="Simplified Arabic" w:hAnsi="Simplified Arabic" w:cs="Simplified Arabic"/>
                <w:b/>
                <w:bCs/>
                <w:color w:val="000000"/>
                <w:sz w:val="24"/>
                <w:szCs w:val="24"/>
                <w:rtl/>
              </w:rPr>
              <w:t>غير معنوي</w:t>
            </w:r>
          </w:p>
        </w:tc>
      </w:tr>
    </w:tbl>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 xml:space="preserve">2-5-2 مواصفات الاختبارات النهائية </w:t>
      </w:r>
    </w:p>
    <w:p w:rsidR="00E30323" w:rsidRPr="00B91A49" w:rsidRDefault="00E30323" w:rsidP="00E30323">
      <w:pPr>
        <w:bidi/>
        <w:spacing w:after="120"/>
        <w:rPr>
          <w:rFonts w:ascii="Simplified Arabic" w:eastAsia="Calibri" w:hAnsi="Simplified Arabic" w:cs="Simplified Arabic"/>
          <w:sz w:val="28"/>
          <w:szCs w:val="28"/>
        </w:rPr>
      </w:pPr>
      <w:r w:rsidRPr="00B91A49">
        <w:rPr>
          <w:rFonts w:ascii="Simplified Arabic" w:eastAsia="Calibri" w:hAnsi="Simplified Arabic" w:cs="Simplified Arabic"/>
          <w:b/>
          <w:bCs/>
          <w:sz w:val="28"/>
          <w:szCs w:val="28"/>
          <w:rtl/>
        </w:rPr>
        <w:t>اسم الاختبار : اختبار التهديف  السلمي</w:t>
      </w:r>
      <w:r w:rsidRPr="00B91A49">
        <w:rPr>
          <w:rFonts w:ascii="Simplified Arabic" w:eastAsia="Calibri" w:hAnsi="Simplified Arabic" w:cs="Simplified Arabic"/>
          <w:sz w:val="28"/>
          <w:szCs w:val="28"/>
          <w:rtl/>
        </w:rPr>
        <w:t xml:space="preserve"> (الشمري ،78،2004)</w:t>
      </w:r>
    </w:p>
    <w:p w:rsidR="00E30323" w:rsidRPr="00B91A49" w:rsidRDefault="00E30323" w:rsidP="00E30323">
      <w:pPr>
        <w:bidi/>
        <w:spacing w:after="120"/>
        <w:jc w:val="lowKashida"/>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الهدف من الاختبار :</w:t>
      </w:r>
    </w:p>
    <w:p w:rsidR="00E30323" w:rsidRPr="00B91A49" w:rsidRDefault="00E30323" w:rsidP="00E30323">
      <w:pPr>
        <w:bidi/>
        <w:spacing w:after="120"/>
        <w:jc w:val="lowKashida"/>
        <w:rPr>
          <w:rFonts w:ascii="Simplified Arabic" w:eastAsia="Calibri" w:hAnsi="Simplified Arabic" w:cs="Simplified Arabic"/>
          <w:sz w:val="28"/>
          <w:szCs w:val="28"/>
          <w:rtl/>
        </w:rPr>
      </w:pPr>
      <w:r>
        <w:rPr>
          <w:rFonts w:ascii="Simplified Arabic" w:eastAsia="Calibri" w:hAnsi="Simplified Arabic" w:cs="Simplified Arabic"/>
          <w:sz w:val="28"/>
          <w:szCs w:val="28"/>
          <w:rtl/>
        </w:rPr>
        <w:t>قياس مهارة التهديف  السل</w:t>
      </w:r>
      <w:r w:rsidRPr="00B91A49">
        <w:rPr>
          <w:rFonts w:ascii="Simplified Arabic" w:eastAsia="Calibri" w:hAnsi="Simplified Arabic" w:cs="Simplified Arabic"/>
          <w:sz w:val="28"/>
          <w:szCs w:val="28"/>
          <w:rtl/>
        </w:rPr>
        <w:t>مي</w:t>
      </w:r>
    </w:p>
    <w:p w:rsidR="00E30323" w:rsidRPr="00B91A49" w:rsidRDefault="00E30323" w:rsidP="00E30323">
      <w:pPr>
        <w:bidi/>
        <w:spacing w:after="120"/>
        <w:jc w:val="lowKashida"/>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الاجهزة و الادوات المستخدمة: كرة السلة المصغرة، هدف كرة السلة المصغرة، ملعب كرة السلة المصغرة.</w:t>
      </w:r>
    </w:p>
    <w:p w:rsidR="00E30323" w:rsidRPr="00B91A49" w:rsidRDefault="00E30323" w:rsidP="00E30323">
      <w:pPr>
        <w:bidi/>
        <w:spacing w:after="120"/>
        <w:jc w:val="lowKashida"/>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طريقة الاداء :</w:t>
      </w:r>
    </w:p>
    <w:p w:rsidR="00E30323" w:rsidRPr="00B91A49" w:rsidRDefault="00E30323" w:rsidP="00E30323">
      <w:pPr>
        <w:bidi/>
        <w:spacing w:after="120"/>
        <w:jc w:val="lowKashida"/>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يقف المختبر على قوس دائرة منطقة الرمية الحرة ثم يبدأ بالانطلاق لاخذ الكرة الموضوعة على كف القائ</w:t>
      </w:r>
      <w:r>
        <w:rPr>
          <w:rFonts w:ascii="Simplified Arabic" w:eastAsia="Calibri" w:hAnsi="Simplified Arabic" w:cs="Simplified Arabic"/>
          <w:sz w:val="28"/>
          <w:szCs w:val="28"/>
          <w:rtl/>
        </w:rPr>
        <w:t>م بعملية الاختبار ويؤدي التهديف  السلمي ثم يعود لاداء التهديف السلمي</w:t>
      </w:r>
      <w:r w:rsidRPr="00B91A49">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للمرة </w:t>
      </w:r>
      <w:r w:rsidRPr="00B91A49">
        <w:rPr>
          <w:rFonts w:ascii="Simplified Arabic" w:eastAsia="Calibri" w:hAnsi="Simplified Arabic" w:cs="Simplified Arabic"/>
          <w:sz w:val="28"/>
          <w:szCs w:val="28"/>
          <w:rtl/>
        </w:rPr>
        <w:t xml:space="preserve">الثانية بعد دورانه وراء الشاخص الموضوع على قوس الدائرة وهكذا لعشر محاولات .*                 </w:t>
      </w:r>
    </w:p>
    <w:p w:rsidR="00E30323" w:rsidRPr="00B91A49" w:rsidRDefault="00E30323" w:rsidP="00E30323">
      <w:pPr>
        <w:bidi/>
        <w:spacing w:after="120"/>
        <w:jc w:val="lowKashida"/>
        <w:rPr>
          <w:rFonts w:ascii="Simplified Arabic" w:eastAsia="Calibri" w:hAnsi="Simplified Arabic" w:cs="Simplified Arabic"/>
          <w:sz w:val="28"/>
          <w:szCs w:val="28"/>
          <w:rtl/>
        </w:rPr>
      </w:pPr>
      <w:r>
        <w:rPr>
          <w:rFonts w:ascii="Simplified Arabic" w:eastAsia="Calibri" w:hAnsi="Simplified Arabic" w:cs="Simplified Arabic"/>
          <w:sz w:val="28"/>
          <w:szCs w:val="28"/>
          <w:rtl/>
        </w:rPr>
        <w:t>التسجيل :</w:t>
      </w:r>
      <w:r>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يسجل عدد المحاولات الناجحة .</w:t>
      </w:r>
      <w:r w:rsidRPr="00B91A49">
        <w:rPr>
          <w:rFonts w:ascii="Simplified Arabic" w:eastAsia="Calibri" w:hAnsi="Simplified Arabic" w:cs="Simplified Arabic"/>
          <w:noProof/>
          <w:sz w:val="28"/>
          <w:szCs w:val="28"/>
          <w:rtl/>
        </w:rPr>
        <w:drawing>
          <wp:anchor distT="0" distB="0" distL="114300" distR="114300" simplePos="0" relativeHeight="251659264" behindDoc="1" locked="0" layoutInCell="1" allowOverlap="1" wp14:anchorId="194E7C0E" wp14:editId="72F9E6B9">
            <wp:simplePos x="0" y="0"/>
            <wp:positionH relativeFrom="column">
              <wp:posOffset>1380392</wp:posOffset>
            </wp:positionH>
            <wp:positionV relativeFrom="paragraph">
              <wp:posOffset>398096</wp:posOffset>
            </wp:positionV>
            <wp:extent cx="3472560" cy="1872762"/>
            <wp:effectExtent l="0" t="0" r="0" b="0"/>
            <wp:wrapNone/>
            <wp:docPr id="1" name="صورة 1" descr="الوصف: 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Untitled-4"/>
                    <pic:cNvPicPr>
                      <a:picLocks noChangeAspect="1" noChangeArrowheads="1"/>
                    </pic:cNvPicPr>
                  </pic:nvPicPr>
                  <pic:blipFill rotWithShape="1">
                    <a:blip r:embed="rId11" cstate="print">
                      <a:clrChange>
                        <a:clrFrom>
                          <a:srgbClr val="F4FCFE"/>
                        </a:clrFrom>
                        <a:clrTo>
                          <a:srgbClr val="F4FCFE">
                            <a:alpha val="0"/>
                          </a:srgbClr>
                        </a:clrTo>
                      </a:clrChange>
                      <a:extLst>
                        <a:ext uri="{28A0092B-C50C-407E-A947-70E740481C1C}">
                          <a14:useLocalDpi xmlns:a14="http://schemas.microsoft.com/office/drawing/2010/main" val="0"/>
                        </a:ext>
                      </a:extLst>
                    </a:blip>
                    <a:srcRect t="6579"/>
                    <a:stretch/>
                  </pic:blipFill>
                  <pic:spPr bwMode="auto">
                    <a:xfrm>
                      <a:off x="0" y="0"/>
                      <a:ext cx="3471545" cy="187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0323" w:rsidRPr="00B91A49" w:rsidRDefault="00E30323" w:rsidP="00E30323">
      <w:pPr>
        <w:bidi/>
        <w:spacing w:after="120"/>
        <w:jc w:val="center"/>
        <w:rPr>
          <w:rFonts w:ascii="Simplified Arabic" w:eastAsia="Calibri" w:hAnsi="Simplified Arabic" w:cs="Simplified Arabic"/>
          <w:sz w:val="28"/>
          <w:szCs w:val="28"/>
        </w:rPr>
      </w:pPr>
    </w:p>
    <w:p w:rsidR="00E30323" w:rsidRPr="00B91A49" w:rsidRDefault="00E30323" w:rsidP="00E30323">
      <w:pPr>
        <w:bidi/>
        <w:spacing w:after="120"/>
        <w:jc w:val="center"/>
        <w:rPr>
          <w:rFonts w:ascii="Simplified Arabic" w:eastAsia="Calibri" w:hAnsi="Simplified Arabic" w:cs="Simplified Arabic"/>
          <w:sz w:val="28"/>
          <w:szCs w:val="28"/>
        </w:rPr>
      </w:pPr>
    </w:p>
    <w:p w:rsidR="00E30323" w:rsidRPr="00B91A49" w:rsidRDefault="00E30323" w:rsidP="00E30323">
      <w:pPr>
        <w:bidi/>
        <w:spacing w:after="120"/>
        <w:jc w:val="center"/>
        <w:rPr>
          <w:rFonts w:ascii="Simplified Arabic" w:eastAsia="Calibri" w:hAnsi="Simplified Arabic" w:cs="Simplified Arabic"/>
          <w:sz w:val="28"/>
          <w:szCs w:val="28"/>
          <w:rtl/>
        </w:rPr>
      </w:pPr>
    </w:p>
    <w:p w:rsidR="00E30323" w:rsidRPr="00B91A49" w:rsidRDefault="00E30323" w:rsidP="00E30323">
      <w:pPr>
        <w:bidi/>
        <w:spacing w:after="120"/>
        <w:jc w:val="center"/>
        <w:rPr>
          <w:rFonts w:ascii="Simplified Arabic" w:eastAsia="Calibri" w:hAnsi="Simplified Arabic" w:cs="Simplified Arabic"/>
          <w:sz w:val="28"/>
          <w:szCs w:val="28"/>
          <w:rtl/>
        </w:rPr>
      </w:pPr>
    </w:p>
    <w:p w:rsidR="00E30323" w:rsidRDefault="00E30323" w:rsidP="00E30323">
      <w:pPr>
        <w:bidi/>
        <w:spacing w:after="120"/>
        <w:jc w:val="center"/>
        <w:rPr>
          <w:rFonts w:ascii="Simplified Arabic" w:eastAsia="Calibri" w:hAnsi="Simplified Arabic" w:cs="Simplified Arabic"/>
          <w:sz w:val="28"/>
          <w:szCs w:val="28"/>
        </w:rPr>
      </w:pPr>
    </w:p>
    <w:p w:rsidR="00E30323" w:rsidRPr="00444483" w:rsidRDefault="00E30323" w:rsidP="00E30323">
      <w:pPr>
        <w:bidi/>
        <w:spacing w:after="120"/>
        <w:jc w:val="center"/>
        <w:rPr>
          <w:rFonts w:ascii="Simplified Arabic" w:eastAsia="Calibri" w:hAnsi="Simplified Arabic" w:cs="Simplified Arabic"/>
          <w:sz w:val="24"/>
          <w:szCs w:val="24"/>
          <w:rtl/>
        </w:rPr>
      </w:pPr>
      <w:r w:rsidRPr="00444483">
        <w:rPr>
          <w:rFonts w:ascii="Simplified Arabic" w:eastAsia="Calibri" w:hAnsi="Simplified Arabic" w:cs="Simplified Arabic"/>
          <w:sz w:val="24"/>
          <w:szCs w:val="24"/>
          <w:rtl/>
        </w:rPr>
        <w:t>الشكل (1)اختبار التهديف</w:t>
      </w:r>
      <w:r w:rsidRPr="00444483">
        <w:rPr>
          <w:rFonts w:ascii="Simplified Arabic" w:eastAsia="Calibri" w:hAnsi="Simplified Arabic" w:cs="Simplified Arabic"/>
          <w:sz w:val="24"/>
          <w:szCs w:val="24"/>
        </w:rPr>
        <w:t xml:space="preserve"> </w:t>
      </w:r>
      <w:r w:rsidRPr="00444483">
        <w:rPr>
          <w:rFonts w:ascii="Simplified Arabic" w:eastAsia="Calibri" w:hAnsi="Simplified Arabic" w:cs="Simplified Arabic"/>
          <w:sz w:val="24"/>
          <w:szCs w:val="24"/>
          <w:rtl/>
        </w:rPr>
        <w:t>السلمي</w:t>
      </w:r>
    </w:p>
    <w:p w:rsidR="00E30323" w:rsidRPr="00B91A49" w:rsidRDefault="00E30323" w:rsidP="00E30323">
      <w:pPr>
        <w:bidi/>
        <w:spacing w:after="120"/>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2-5-3</w:t>
      </w:r>
      <w:r w:rsidRPr="00B91A49">
        <w:rPr>
          <w:rFonts w:ascii="Simplified Arabic" w:eastAsia="Times New Roman" w:hAnsi="Simplified Arabic" w:cs="Simplified Arabic"/>
          <w:b/>
          <w:bCs/>
          <w:color w:val="000000"/>
          <w:sz w:val="28"/>
          <w:szCs w:val="28"/>
          <w:rtl/>
        </w:rPr>
        <w:t xml:space="preserve"> </w:t>
      </w:r>
      <w:r w:rsidRPr="00B91A49">
        <w:rPr>
          <w:rFonts w:ascii="Simplified Arabic" w:eastAsia="Calibri" w:hAnsi="Simplified Arabic" w:cs="Simplified Arabic"/>
          <w:b/>
          <w:bCs/>
          <w:sz w:val="28"/>
          <w:szCs w:val="28"/>
          <w:rtl/>
        </w:rPr>
        <w:t>اختبار الطبطبة بين الشواخص</w:t>
      </w:r>
      <w:r w:rsidRPr="00B91A49">
        <w:rPr>
          <w:rFonts w:ascii="Simplified Arabic" w:eastAsia="Calibri" w:hAnsi="Simplified Arabic" w:cs="Simplified Arabic"/>
          <w:sz w:val="28"/>
          <w:szCs w:val="28"/>
          <w:rtl/>
        </w:rPr>
        <w:t>:(الطرفي و سلمان :2016: 99)</w:t>
      </w:r>
    </w:p>
    <w:p w:rsidR="00E30323" w:rsidRDefault="00E30323" w:rsidP="00E30323">
      <w:pPr>
        <w:bidi/>
        <w:spacing w:after="12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الغرض من الاختبار: </w:t>
      </w:r>
      <w:r>
        <w:rPr>
          <w:rFonts w:ascii="Simplified Arabic" w:eastAsia="Calibri" w:hAnsi="Simplified Arabic" w:cs="Simplified Arabic" w:hint="cs"/>
          <w:sz w:val="28"/>
          <w:szCs w:val="28"/>
          <w:rtl/>
        </w:rPr>
        <w:t>قياس القدرة على التحكم والرشاقة اثناء الطبطبة.</w:t>
      </w:r>
    </w:p>
    <w:p w:rsidR="00E30323" w:rsidRPr="000D36AE" w:rsidRDefault="00E30323" w:rsidP="00E30323">
      <w:pPr>
        <w:bidi/>
        <w:spacing w:after="120"/>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الادوات والتنظيم: يتطلب الاختبار مساحة مسطحة طولها (12)م كما يستعمل اربع شواخص توضع في خط مستقيم، يرسم على الارض خط للبداية طوله (1.80)م ويبعد عن الحاجز الاول بمقدار (3.60)م في حين يكون البعد بين حاجز واخر (1.80)م كما موضح بالشكل. </w:t>
      </w:r>
    </w:p>
    <w:p w:rsidR="00E30323" w:rsidRDefault="00E30323" w:rsidP="00E30323">
      <w:pPr>
        <w:bidi/>
        <w:spacing w:after="120"/>
        <w:jc w:val="both"/>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مواصفات الاداء: </w:t>
      </w:r>
      <w:r>
        <w:rPr>
          <w:rFonts w:ascii="Simplified Arabic" w:eastAsia="Calibri" w:hAnsi="Simplified Arabic" w:cs="Simplified Arabic" w:hint="cs"/>
          <w:sz w:val="28"/>
          <w:szCs w:val="28"/>
          <w:rtl/>
        </w:rPr>
        <w:t>يقف المختبر خلف خط البداية وهو ممسك بالكرة وعند سماع اشارة البدء يقوم بالجري مع الطبطبة بالكرة بين الحواجز على شكل رقم (8) على ان يستمر بالجري الى ان يسمع كلمة قف من المحكم والتي تعبر عن نهاية (30)ثا وهي الفترة المحددة لاداء الاختبار يحاول الطالب عدم لمس الشاخص او فقدان الكرة اثناء الاداء .</w:t>
      </w:r>
    </w:p>
    <w:p w:rsidR="00E30323"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b/>
          <w:bCs/>
          <w:sz w:val="28"/>
          <w:szCs w:val="28"/>
          <w:rtl/>
        </w:rPr>
        <w:t xml:space="preserve">التسجيل : </w:t>
      </w:r>
      <w:r w:rsidRPr="00703160">
        <w:rPr>
          <w:rFonts w:ascii="Simplified Arabic" w:eastAsia="Calibri" w:hAnsi="Simplified Arabic" w:cs="Simplified Arabic"/>
          <w:sz w:val="28"/>
          <w:szCs w:val="28"/>
          <w:rtl/>
        </w:rPr>
        <w:t>تعطى نقطة لكل طالب عن أي منطقة يتجاوزها خلال 30 ثانية</w:t>
      </w:r>
    </w:p>
    <w:p w:rsidR="00E30323" w:rsidRPr="000D36AE"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noProof/>
          <w:sz w:val="28"/>
          <w:szCs w:val="28"/>
          <w:rtl/>
        </w:rPr>
        <w:drawing>
          <wp:anchor distT="0" distB="0" distL="114300" distR="114300" simplePos="0" relativeHeight="251660288" behindDoc="0" locked="0" layoutInCell="1" allowOverlap="1" wp14:anchorId="125167A5" wp14:editId="5801D306">
            <wp:simplePos x="0" y="0"/>
            <wp:positionH relativeFrom="column">
              <wp:posOffset>428625</wp:posOffset>
            </wp:positionH>
            <wp:positionV relativeFrom="paragraph">
              <wp:posOffset>29461</wp:posOffset>
            </wp:positionV>
            <wp:extent cx="5188815" cy="2433069"/>
            <wp:effectExtent l="0" t="0" r="0" b="5715"/>
            <wp:wrapNone/>
            <wp:docPr id="1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6269" t="31995" r="14904" b="31600"/>
                    <a:stretch/>
                  </pic:blipFill>
                  <pic:spPr bwMode="auto">
                    <a:xfrm>
                      <a:off x="0" y="0"/>
                      <a:ext cx="5194653" cy="24358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0323" w:rsidRPr="00B91A49" w:rsidRDefault="00E30323" w:rsidP="00E30323">
      <w:pPr>
        <w:bidi/>
        <w:spacing w:after="120"/>
        <w:jc w:val="both"/>
        <w:rPr>
          <w:rFonts w:ascii="Simplified Arabic" w:eastAsia="Calibri" w:hAnsi="Simplified Arabic" w:cs="Simplified Arabic"/>
          <w:b/>
          <w:bCs/>
          <w:sz w:val="28"/>
          <w:szCs w:val="28"/>
          <w:rtl/>
        </w:rPr>
      </w:pPr>
    </w:p>
    <w:p w:rsidR="00E30323" w:rsidRPr="00B91A49" w:rsidRDefault="00E30323" w:rsidP="00E30323">
      <w:pPr>
        <w:bidi/>
        <w:spacing w:after="120"/>
        <w:jc w:val="both"/>
        <w:rPr>
          <w:rFonts w:ascii="Simplified Arabic" w:eastAsia="Calibri" w:hAnsi="Simplified Arabic" w:cs="Simplified Arabic"/>
          <w:b/>
          <w:bCs/>
          <w:sz w:val="28"/>
          <w:szCs w:val="28"/>
          <w:rtl/>
        </w:rPr>
      </w:pPr>
    </w:p>
    <w:p w:rsidR="00E30323" w:rsidRPr="00B91A49" w:rsidRDefault="00E30323" w:rsidP="00E30323">
      <w:pPr>
        <w:bidi/>
        <w:spacing w:after="120"/>
        <w:jc w:val="both"/>
        <w:rPr>
          <w:rFonts w:ascii="Simplified Arabic" w:eastAsia="Calibri" w:hAnsi="Simplified Arabic" w:cs="Simplified Arabic"/>
          <w:b/>
          <w:bCs/>
          <w:sz w:val="28"/>
          <w:szCs w:val="28"/>
          <w:rtl/>
        </w:rPr>
      </w:pPr>
    </w:p>
    <w:p w:rsidR="00E30323" w:rsidRPr="00B91A49" w:rsidRDefault="00E30323" w:rsidP="00E30323">
      <w:pPr>
        <w:bidi/>
        <w:spacing w:after="120"/>
        <w:jc w:val="both"/>
        <w:rPr>
          <w:rFonts w:ascii="Simplified Arabic" w:eastAsia="Calibri" w:hAnsi="Simplified Arabic" w:cs="Simplified Arabic"/>
          <w:b/>
          <w:bCs/>
          <w:sz w:val="28"/>
          <w:szCs w:val="28"/>
          <w:rtl/>
        </w:rPr>
      </w:pPr>
    </w:p>
    <w:p w:rsidR="00E30323" w:rsidRPr="00B91A49" w:rsidRDefault="00E30323" w:rsidP="00E30323">
      <w:pPr>
        <w:bidi/>
        <w:spacing w:after="120"/>
        <w:jc w:val="both"/>
        <w:rPr>
          <w:rFonts w:ascii="Simplified Arabic" w:eastAsia="Calibri" w:hAnsi="Simplified Arabic" w:cs="Simplified Arabic"/>
          <w:b/>
          <w:bCs/>
          <w:sz w:val="28"/>
          <w:szCs w:val="28"/>
          <w:rtl/>
        </w:rPr>
      </w:pPr>
    </w:p>
    <w:p w:rsidR="00E30323" w:rsidRPr="00703160" w:rsidRDefault="00E30323" w:rsidP="00E30323">
      <w:pPr>
        <w:bidi/>
        <w:spacing w:after="120"/>
        <w:jc w:val="center"/>
        <w:rPr>
          <w:rFonts w:ascii="Simplified Arabic" w:eastAsia="Calibri" w:hAnsi="Simplified Arabic" w:cs="Simplified Arabic"/>
          <w:sz w:val="24"/>
          <w:szCs w:val="24"/>
          <w:rtl/>
        </w:rPr>
      </w:pPr>
      <w:r w:rsidRPr="00703160">
        <w:rPr>
          <w:rFonts w:ascii="Simplified Arabic" w:eastAsia="Calibri" w:hAnsi="Simplified Arabic" w:cs="Simplified Arabic" w:hint="cs"/>
          <w:sz w:val="24"/>
          <w:szCs w:val="24"/>
          <w:rtl/>
        </w:rPr>
        <w:t>شكل (2)</w:t>
      </w:r>
      <w:r>
        <w:rPr>
          <w:rFonts w:ascii="Simplified Arabic" w:eastAsia="Calibri" w:hAnsi="Simplified Arabic" w:cs="Simplified Arabic" w:hint="cs"/>
          <w:sz w:val="24"/>
          <w:szCs w:val="24"/>
          <w:rtl/>
        </w:rPr>
        <w:t xml:space="preserve"> اختبار الطبطبة بين الشواخص</w:t>
      </w:r>
    </w:p>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2-5-4 التجربة الاستطلاعية:</w:t>
      </w:r>
    </w:p>
    <w:p w:rsidR="00E30323" w:rsidRPr="00B91A49" w:rsidRDefault="00E30323" w:rsidP="00E30323">
      <w:pPr>
        <w:bidi/>
        <w:spacing w:after="120"/>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قام الباحث بتعريف فريق العمل على انواع الاختبارات المهارية وتوضيح الية سير العمل وعن كيفية تسجيل البيانات الخاصة بالاختيارات والتعرف على العوامل والمعوقات التي من الممكن ان تصادف الباحث عن تنفيذ التجربة الرئيسة إذ تم اجراء التجربة الاستطلاعية للاختبارات على مجموعة مستعدة من عينة البحث الاساسية المتكونة من (6) طلاب من المرحلة الاولى</w:t>
      </w:r>
      <w:r w:rsidRPr="00B91A49">
        <w:rPr>
          <w:rFonts w:ascii="Simplified Arabic" w:eastAsia="Calibri" w:hAnsi="Simplified Arabic" w:cs="Simplified Arabic"/>
          <w:sz w:val="28"/>
          <w:szCs w:val="28"/>
        </w:rPr>
        <w:t>.</w:t>
      </w:r>
    </w:p>
    <w:p w:rsidR="00E30323" w:rsidRPr="00B91A49" w:rsidRDefault="00E30323" w:rsidP="00E30323">
      <w:pPr>
        <w:bidi/>
        <w:spacing w:after="120"/>
        <w:jc w:val="both"/>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 xml:space="preserve">2-5-5 اجراء التكافل بين المجموعات: </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 لغرض الانطلاق من نقطة شروع واحدة وعزو النتائج التي تظهر بعد تطبيق المتغير المستقل فقط وليس إلى شيء آخر فقد اكتفى الباحث بالاختبارات القبلية المهارية لتكافؤ المجموعة التجريبية والضابطة، فضلا عن ذلك أجرى الباحث مقابلات شخصية مع ذوي الاختصاص للتأكد من صحة أجرائه. أجري الباحث الاختبار القبلي على مهارات كرة السلة على المشمولين بتجربة البحث، وتم حساب تكافؤ المجموعتين كما في الجدول (4) </w:t>
      </w:r>
    </w:p>
    <w:p w:rsidR="00E30323" w:rsidRPr="00B91A49" w:rsidRDefault="00E30323" w:rsidP="00E30323">
      <w:pPr>
        <w:bidi/>
        <w:spacing w:after="120"/>
        <w:jc w:val="center"/>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الجدول (4)</w:t>
      </w:r>
    </w:p>
    <w:tbl>
      <w:tblPr>
        <w:tblStyle w:val="2c"/>
        <w:bidiVisual/>
        <w:tblW w:w="9615" w:type="dxa"/>
        <w:jc w:val="center"/>
        <w:tblLayout w:type="fixed"/>
        <w:tblLook w:val="04A0" w:firstRow="1" w:lastRow="0" w:firstColumn="1" w:lastColumn="0" w:noHBand="0" w:noVBand="1"/>
      </w:tblPr>
      <w:tblGrid>
        <w:gridCol w:w="1163"/>
        <w:gridCol w:w="1277"/>
        <w:gridCol w:w="993"/>
        <w:gridCol w:w="936"/>
        <w:gridCol w:w="993"/>
        <w:gridCol w:w="992"/>
        <w:gridCol w:w="1134"/>
        <w:gridCol w:w="992"/>
        <w:gridCol w:w="1135"/>
      </w:tblGrid>
      <w:tr w:rsidR="00E30323" w:rsidRPr="001C4BC7" w:rsidTr="001958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vMerge w:val="restart"/>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المتغيرات</w:t>
            </w:r>
          </w:p>
        </w:tc>
        <w:tc>
          <w:tcPr>
            <w:tcW w:w="1277"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وحدة القياس</w:t>
            </w:r>
          </w:p>
        </w:tc>
        <w:tc>
          <w:tcPr>
            <w:tcW w:w="1929" w:type="dxa"/>
            <w:gridSpan w:val="2"/>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المجموعة</w:t>
            </w:r>
            <w:r w:rsidRPr="001C4BC7">
              <w:rPr>
                <w:rFonts w:ascii="Simplified Arabic" w:hAnsi="Simplified Arabic" w:cs="Simplified Arabic"/>
                <w:sz w:val="24"/>
                <w:szCs w:val="24"/>
                <w:lang w:bidi="ar-IQ"/>
              </w:rPr>
              <w:t xml:space="preserve"> </w:t>
            </w:r>
            <w:r w:rsidRPr="001C4BC7">
              <w:rPr>
                <w:rFonts w:ascii="Simplified Arabic" w:hAnsi="Simplified Arabic" w:cs="Simplified Arabic"/>
                <w:sz w:val="24"/>
                <w:szCs w:val="24"/>
                <w:rtl/>
                <w:lang w:bidi="ar-IQ"/>
              </w:rPr>
              <w:t>الضابطة</w:t>
            </w:r>
          </w:p>
        </w:tc>
        <w:tc>
          <w:tcPr>
            <w:tcW w:w="1985" w:type="dxa"/>
            <w:gridSpan w:val="2"/>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المجموعة</w:t>
            </w:r>
            <w:r w:rsidRPr="001C4BC7">
              <w:rPr>
                <w:rFonts w:ascii="Simplified Arabic" w:hAnsi="Simplified Arabic" w:cs="Simplified Arabic"/>
                <w:sz w:val="24"/>
                <w:szCs w:val="24"/>
                <w:lang w:bidi="ar-IQ"/>
              </w:rPr>
              <w:t xml:space="preserve"> </w:t>
            </w:r>
            <w:r w:rsidRPr="001C4BC7">
              <w:rPr>
                <w:rFonts w:ascii="Simplified Arabic" w:hAnsi="Simplified Arabic" w:cs="Simplified Arabic"/>
                <w:sz w:val="24"/>
                <w:szCs w:val="24"/>
                <w:rtl/>
                <w:lang w:bidi="ar-IQ"/>
              </w:rPr>
              <w:t>التجريبية</w:t>
            </w:r>
          </w:p>
        </w:tc>
        <w:tc>
          <w:tcPr>
            <w:tcW w:w="1134"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1C4BC7">
              <w:rPr>
                <w:rFonts w:ascii="Simplified Arabic" w:hAnsi="Simplified Arabic" w:cs="Simplified Arabic"/>
                <w:sz w:val="24"/>
                <w:szCs w:val="24"/>
                <w:rtl/>
                <w:lang w:bidi="ar-IQ"/>
              </w:rPr>
              <w:t>قيمة(ت)</w:t>
            </w:r>
          </w:p>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المحتسبة</w:t>
            </w:r>
          </w:p>
        </w:tc>
        <w:tc>
          <w:tcPr>
            <w:tcW w:w="992"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قيمة(ت)</w:t>
            </w:r>
            <w:r w:rsidRPr="001C4BC7">
              <w:rPr>
                <w:rFonts w:ascii="Simplified Arabic" w:hAnsi="Simplified Arabic" w:cs="Simplified Arabic"/>
                <w:sz w:val="24"/>
                <w:szCs w:val="24"/>
                <w:lang w:bidi="ar-IQ"/>
              </w:rPr>
              <w:t xml:space="preserve"> </w:t>
            </w:r>
            <w:r w:rsidRPr="001C4BC7">
              <w:rPr>
                <w:rFonts w:ascii="Simplified Arabic" w:hAnsi="Simplified Arabic" w:cs="Simplified Arabic"/>
                <w:sz w:val="24"/>
                <w:szCs w:val="24"/>
                <w:rtl/>
                <w:lang w:bidi="ar-IQ"/>
              </w:rPr>
              <w:t>الجدولية</w:t>
            </w:r>
          </w:p>
        </w:tc>
        <w:tc>
          <w:tcPr>
            <w:tcW w:w="1135"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الدلالة</w:t>
            </w:r>
            <w:r w:rsidRPr="001C4BC7">
              <w:rPr>
                <w:rFonts w:ascii="Simplified Arabic" w:hAnsi="Simplified Arabic" w:cs="Simplified Arabic"/>
                <w:sz w:val="24"/>
                <w:szCs w:val="24"/>
                <w:lang w:bidi="ar-IQ"/>
              </w:rPr>
              <w:t xml:space="preserve"> </w:t>
            </w:r>
            <w:r w:rsidRPr="001C4BC7">
              <w:rPr>
                <w:rFonts w:ascii="Simplified Arabic" w:hAnsi="Simplified Arabic" w:cs="Simplified Arabic"/>
                <w:sz w:val="24"/>
                <w:szCs w:val="24"/>
                <w:rtl/>
                <w:lang w:bidi="ar-IQ"/>
              </w:rPr>
              <w:t>الاحصائية</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vMerge/>
            <w:hideMark/>
          </w:tcPr>
          <w:p w:rsidR="00E30323" w:rsidRPr="001C4BC7" w:rsidRDefault="00E30323" w:rsidP="00195803">
            <w:pPr>
              <w:spacing w:after="120" w:line="276" w:lineRule="auto"/>
              <w:rPr>
                <w:rFonts w:ascii="Simplified Arabic" w:hAnsi="Simplified Arabic" w:cs="Simplified Arabic"/>
                <w:sz w:val="24"/>
                <w:szCs w:val="24"/>
                <w:lang w:bidi="ar-IQ"/>
              </w:rPr>
            </w:pPr>
          </w:p>
        </w:tc>
        <w:tc>
          <w:tcPr>
            <w:tcW w:w="1277"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93"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س</w:t>
            </w:r>
            <w:r w:rsidRPr="001C4BC7">
              <w:rPr>
                <w:rFonts w:ascii="Simplified Arabic" w:hAnsi="Simplified Arabic" w:cs="Simplified Arabic"/>
                <w:b/>
                <w:bCs/>
                <w:sz w:val="24"/>
                <w:szCs w:val="24"/>
                <w:vertAlign w:val="superscript"/>
                <w:lang w:bidi="ar-IQ"/>
              </w:rPr>
              <w:t>-</w:t>
            </w:r>
          </w:p>
        </w:tc>
        <w:tc>
          <w:tcPr>
            <w:tcW w:w="936" w:type="dxa"/>
            <w:hideMark/>
          </w:tcPr>
          <w:p w:rsidR="00E30323" w:rsidRPr="001C4BC7" w:rsidRDefault="00E30323" w:rsidP="00195803">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 xml:space="preserve">   ± </w:t>
            </w:r>
            <w:r w:rsidRPr="001C4BC7">
              <w:rPr>
                <w:rFonts w:ascii="Simplified Arabic" w:hAnsi="Simplified Arabic" w:cs="Simplified Arabic"/>
                <w:b/>
                <w:bCs/>
                <w:sz w:val="24"/>
                <w:szCs w:val="24"/>
                <w:rtl/>
                <w:lang w:bidi="ar-IQ"/>
              </w:rPr>
              <w:t>ع</w:t>
            </w:r>
            <w:r w:rsidRPr="001C4BC7">
              <w:rPr>
                <w:rFonts w:ascii="Simplified Arabic" w:hAnsi="Simplified Arabic" w:cs="Simplified Arabic"/>
                <w:b/>
                <w:bCs/>
                <w:sz w:val="24"/>
                <w:szCs w:val="24"/>
                <w:lang w:bidi="ar-IQ"/>
              </w:rPr>
              <w:t xml:space="preserve">    </w:t>
            </w:r>
          </w:p>
        </w:tc>
        <w:tc>
          <w:tcPr>
            <w:tcW w:w="993"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س</w:t>
            </w:r>
            <w:r w:rsidRPr="001C4BC7">
              <w:rPr>
                <w:rFonts w:ascii="Simplified Arabic" w:hAnsi="Simplified Arabic" w:cs="Simplified Arabic"/>
                <w:b/>
                <w:bCs/>
                <w:sz w:val="24"/>
                <w:szCs w:val="24"/>
                <w:vertAlign w:val="superscript"/>
                <w:lang w:bidi="ar-IQ"/>
              </w:rPr>
              <w:t>-</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w:t>
            </w:r>
            <w:r w:rsidRPr="001C4BC7">
              <w:rPr>
                <w:rFonts w:ascii="Simplified Arabic" w:hAnsi="Simplified Arabic" w:cs="Simplified Arabic"/>
                <w:b/>
                <w:bCs/>
                <w:sz w:val="24"/>
                <w:szCs w:val="24"/>
                <w:rtl/>
                <w:lang w:bidi="ar-IQ"/>
              </w:rPr>
              <w:t>ع</w:t>
            </w:r>
          </w:p>
        </w:tc>
        <w:tc>
          <w:tcPr>
            <w:tcW w:w="1134"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92"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1135"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E30323" w:rsidRPr="001C4BC7"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63" w:type="dxa"/>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 xml:space="preserve">الطبطبة </w:t>
            </w:r>
          </w:p>
        </w:tc>
        <w:tc>
          <w:tcPr>
            <w:tcW w:w="1277"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ثا</w:t>
            </w:r>
          </w:p>
        </w:tc>
        <w:tc>
          <w:tcPr>
            <w:tcW w:w="993"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7.1</w:t>
            </w:r>
          </w:p>
        </w:tc>
        <w:tc>
          <w:tcPr>
            <w:tcW w:w="936"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0.83</w:t>
            </w:r>
          </w:p>
        </w:tc>
        <w:tc>
          <w:tcPr>
            <w:tcW w:w="993"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7.12</w:t>
            </w:r>
          </w:p>
        </w:tc>
        <w:tc>
          <w:tcPr>
            <w:tcW w:w="992"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0.58</w:t>
            </w:r>
          </w:p>
        </w:tc>
        <w:tc>
          <w:tcPr>
            <w:tcW w:w="1134"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0.106</w:t>
            </w:r>
          </w:p>
        </w:tc>
        <w:tc>
          <w:tcPr>
            <w:tcW w:w="992" w:type="dxa"/>
            <w:vMerge w:val="restart"/>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1.69</w:t>
            </w:r>
          </w:p>
        </w:tc>
        <w:tc>
          <w:tcPr>
            <w:tcW w:w="1135"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غير معنوي</w:t>
            </w:r>
            <w:r w:rsidRPr="001C4BC7">
              <w:rPr>
                <w:rFonts w:ascii="Simplified Arabic" w:hAnsi="Simplified Arabic" w:cs="Simplified Arabic"/>
                <w:b/>
                <w:bCs/>
                <w:sz w:val="24"/>
                <w:szCs w:val="24"/>
                <w:lang w:bidi="ar-IQ"/>
              </w:rPr>
              <w:t xml:space="preserve"> </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1012"/>
          <w:jc w:val="center"/>
        </w:trPr>
        <w:tc>
          <w:tcPr>
            <w:cnfStyle w:val="001000000000" w:firstRow="0" w:lastRow="0" w:firstColumn="1" w:lastColumn="0" w:oddVBand="0" w:evenVBand="0" w:oddHBand="0" w:evenHBand="0" w:firstRowFirstColumn="0" w:firstRowLastColumn="0" w:lastRowFirstColumn="0" w:lastRowLastColumn="0"/>
            <w:tcW w:w="1163" w:type="dxa"/>
            <w:hideMark/>
          </w:tcPr>
          <w:p w:rsidR="00E30323" w:rsidRPr="001C4BC7" w:rsidRDefault="00E30323" w:rsidP="00195803">
            <w:pPr>
              <w:bidi/>
              <w:spacing w:after="120" w:line="276" w:lineRule="auto"/>
              <w:rPr>
                <w:rFonts w:ascii="Simplified Arabic" w:hAnsi="Simplified Arabic" w:cs="Simplified Arabic"/>
                <w:sz w:val="24"/>
                <w:szCs w:val="24"/>
                <w:lang w:bidi="ar-IQ"/>
              </w:rPr>
            </w:pPr>
            <w:r w:rsidRPr="001C4BC7">
              <w:rPr>
                <w:rFonts w:ascii="Simplified Arabic" w:hAnsi="Simplified Arabic" w:cs="Simplified Arabic"/>
                <w:sz w:val="24"/>
                <w:szCs w:val="24"/>
                <w:rtl/>
              </w:rPr>
              <w:t>التهديف</w:t>
            </w:r>
            <w:r w:rsidRPr="001C4BC7">
              <w:rPr>
                <w:rFonts w:ascii="Simplified Arabic" w:hAnsi="Simplified Arabic" w:cs="Simplified Arabic"/>
                <w:sz w:val="24"/>
                <w:szCs w:val="24"/>
              </w:rPr>
              <w:t xml:space="preserve"> </w:t>
            </w:r>
            <w:r w:rsidRPr="001C4BC7">
              <w:rPr>
                <w:rFonts w:ascii="Simplified Arabic" w:hAnsi="Simplified Arabic" w:cs="Simplified Arabic"/>
                <w:sz w:val="24"/>
                <w:szCs w:val="24"/>
                <w:rtl/>
              </w:rPr>
              <w:t>السلمي</w:t>
            </w:r>
          </w:p>
        </w:tc>
        <w:tc>
          <w:tcPr>
            <w:tcW w:w="1277"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درجة</w:t>
            </w:r>
          </w:p>
        </w:tc>
        <w:tc>
          <w:tcPr>
            <w:tcW w:w="993"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9.3</w:t>
            </w:r>
          </w:p>
        </w:tc>
        <w:tc>
          <w:tcPr>
            <w:tcW w:w="936"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8.99</w:t>
            </w:r>
          </w:p>
        </w:tc>
        <w:tc>
          <w:tcPr>
            <w:tcW w:w="993"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9.6</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8.98</w:t>
            </w:r>
          </w:p>
        </w:tc>
        <w:tc>
          <w:tcPr>
            <w:tcW w:w="1134"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0.381</w:t>
            </w:r>
          </w:p>
        </w:tc>
        <w:tc>
          <w:tcPr>
            <w:tcW w:w="992"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1135"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غير معنوي</w:t>
            </w:r>
          </w:p>
        </w:tc>
      </w:tr>
    </w:tbl>
    <w:p w:rsidR="00E30323" w:rsidRDefault="00E30323" w:rsidP="00E30323">
      <w:pPr>
        <w:tabs>
          <w:tab w:val="left" w:pos="1706"/>
        </w:tabs>
        <w:bidi/>
        <w:spacing w:after="120"/>
        <w:jc w:val="mediumKashida"/>
        <w:rPr>
          <w:rFonts w:ascii="Simplified Arabic" w:eastAsia="Calibri" w:hAnsi="Simplified Arabic" w:cs="Simplified Arabic"/>
          <w:b/>
          <w:bCs/>
          <w:sz w:val="28"/>
          <w:szCs w:val="28"/>
        </w:rPr>
      </w:pPr>
    </w:p>
    <w:p w:rsidR="00E30323" w:rsidRPr="00B91A49" w:rsidRDefault="00E30323" w:rsidP="00E30323">
      <w:pPr>
        <w:tabs>
          <w:tab w:val="left" w:pos="1706"/>
        </w:tabs>
        <w:bidi/>
        <w:spacing w:after="120"/>
        <w:jc w:val="mediumKashida"/>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2-5-6 التجربة الرئيسة:</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بعد تهيئة المستلزمات كافة الخاصة بتطبيق المتغير المستقل تم أجراء التجربة الرئيسة في الساحة الخارجية لملعب كرة السلة   اعتمد الباحث المنهج التعليمي بعد اجراء الاختبارات القبلية على عينة البحث وفقا لطبيعة المتغير المستقل وبلغت مدة الوحدة التعليمية ( 90 ) دقيقة ، وتم تطبيق </w:t>
      </w:r>
      <w:r w:rsidRPr="00B91A49">
        <w:rPr>
          <w:rFonts w:ascii="Simplified Arabic" w:eastAsia="Calibri" w:hAnsi="Simplified Arabic" w:cs="Simplified Arabic"/>
          <w:b/>
          <w:bCs/>
          <w:sz w:val="28"/>
          <w:szCs w:val="28"/>
          <w:rtl/>
          <w:lang w:bidi="ar-IQ"/>
        </w:rPr>
        <w:t xml:space="preserve">الخرائط الذهنية ملحق (1) انموذج الخرائط الذهنية  </w:t>
      </w:r>
      <w:r w:rsidRPr="00B91A49">
        <w:rPr>
          <w:rFonts w:ascii="Simplified Arabic" w:eastAsia="Calibri" w:hAnsi="Simplified Arabic" w:cs="Simplified Arabic"/>
          <w:sz w:val="28"/>
          <w:szCs w:val="28"/>
          <w:rtl/>
        </w:rPr>
        <w:t xml:space="preserve">في القسم الرئيسي من الدرس في الجزء </w:t>
      </w:r>
      <w:r w:rsidRPr="00B91A49">
        <w:rPr>
          <w:rFonts w:ascii="Simplified Arabic" w:eastAsia="Calibri" w:hAnsi="Simplified Arabic" w:cs="Simplified Arabic" w:hint="cs"/>
          <w:sz w:val="28"/>
          <w:szCs w:val="28"/>
          <w:rtl/>
        </w:rPr>
        <w:t>التعليم</w:t>
      </w:r>
      <w:r w:rsidRPr="00B91A49">
        <w:rPr>
          <w:rFonts w:ascii="Simplified Arabic" w:eastAsia="Calibri" w:hAnsi="Simplified Arabic" w:cs="Simplified Arabic" w:hint="eastAsia"/>
          <w:sz w:val="28"/>
          <w:szCs w:val="28"/>
          <w:rtl/>
        </w:rPr>
        <w:t>ي</w:t>
      </w:r>
      <w:r w:rsidRPr="00B91A49">
        <w:rPr>
          <w:rFonts w:ascii="Simplified Arabic" w:eastAsia="Calibri" w:hAnsi="Simplified Arabic" w:cs="Simplified Arabic"/>
          <w:sz w:val="28"/>
          <w:szCs w:val="28"/>
          <w:rtl/>
        </w:rPr>
        <w:t xml:space="preserve"> ملحق(2) انموذج الوحدة التعليمية  وكان دور الباحث الحضور في الوحدات التعليمية كما هو الحال في المجموعة التجريبية، اذ تضمن المنهج التعليمي على ثلاثة اقسام ، تم تنفيذ القسم الاعدادي و القسم الختامي من قبل مدرس المادة اما القسم الرئيسي فقد تكون من جزئيين هما الجزء التعليمي وقد بلغ (  20 ) دقيقة تم تنفيذه من قبل مدرس المادة  و بحسب اجراءات تطبيق </w:t>
      </w:r>
      <w:r w:rsidRPr="00B91A49">
        <w:rPr>
          <w:rFonts w:ascii="Simplified Arabic" w:eastAsia="Calibri" w:hAnsi="Simplified Arabic" w:cs="Simplified Arabic"/>
          <w:b/>
          <w:bCs/>
          <w:sz w:val="28"/>
          <w:szCs w:val="28"/>
          <w:rtl/>
          <w:lang w:bidi="ar-IQ"/>
        </w:rPr>
        <w:t xml:space="preserve">الخرائط الذهنية  </w:t>
      </w:r>
      <w:r w:rsidRPr="00B91A49">
        <w:rPr>
          <w:rFonts w:ascii="Simplified Arabic" w:eastAsia="Calibri" w:hAnsi="Simplified Arabic" w:cs="Simplified Arabic"/>
          <w:sz w:val="28"/>
          <w:szCs w:val="28"/>
          <w:rtl/>
        </w:rPr>
        <w:t xml:space="preserve">وبعد الانتهاء من الجزء التعليمي ينتقل المدرس الى الجزء التطبيقي والذي يبلغ ( 50 ) دقيقة اذ يحتوي على مجموعة من التمارين التي تنفذت  اثناء هذا الجزء  و الذي يتم تطبيقه من قبل مدرس المادة و بعض الأحيان يتم اشراك الطالب في هذا الجزء ولبعض المهارات . </w:t>
      </w:r>
    </w:p>
    <w:p w:rsidR="00E30323" w:rsidRPr="00B91A49" w:rsidRDefault="00E30323" w:rsidP="00E30323">
      <w:pPr>
        <w:bidi/>
        <w:spacing w:after="120"/>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 xml:space="preserve">2-5-7الاختبارات البعدية: </w:t>
      </w:r>
    </w:p>
    <w:p w:rsidR="00E30323" w:rsidRPr="00B91A49" w:rsidRDefault="00E30323" w:rsidP="00E30323">
      <w:pPr>
        <w:bidi/>
        <w:spacing w:after="120"/>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أجرى الباحث الاختبارات الخاصة للمهارات المختارة لمادة كرة السلة للمجموعة التجريبية والضابطة   في الساعة 10 صباحا في الساحة الخارجية لملعب كرة السلة</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وذلك في يوم الاحد الموافق (12/4/2022) على عينة البحث وبعد الانتهاء من الاختبارات   قام الباحث وبمساعدة فريق العمل بإجراء الاختبارات (التصويب السلمي - اختبار الطبطبة) البعدية بكرة السلة على المجموعتين وعلى ساحة الخارجية لملعب كرة السلة.</w:t>
      </w:r>
    </w:p>
    <w:p w:rsidR="00E30323" w:rsidRPr="00B91A49" w:rsidRDefault="00E30323" w:rsidP="00E30323">
      <w:pPr>
        <w:bidi/>
        <w:spacing w:after="120"/>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 xml:space="preserve"> 2-6 الوسائل الاحصائية: </w:t>
      </w:r>
    </w:p>
    <w:p w:rsidR="00E30323" w:rsidRPr="00B91A49" w:rsidRDefault="00E30323" w:rsidP="00E30323">
      <w:pPr>
        <w:bidi/>
        <w:spacing w:after="120"/>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استعمل الباحث الحقيبة الاحصائية (</w:t>
      </w:r>
      <w:r w:rsidRPr="00B91A49">
        <w:rPr>
          <w:rFonts w:ascii="Simplified Arabic" w:eastAsia="Calibri" w:hAnsi="Simplified Arabic" w:cs="Simplified Arabic"/>
          <w:sz w:val="28"/>
          <w:szCs w:val="28"/>
        </w:rPr>
        <w:t>SPSS</w:t>
      </w:r>
      <w:r w:rsidRPr="00B91A49">
        <w:rPr>
          <w:rFonts w:ascii="Simplified Arabic" w:eastAsia="Calibri" w:hAnsi="Simplified Arabic" w:cs="Simplified Arabic"/>
          <w:sz w:val="28"/>
          <w:szCs w:val="28"/>
          <w:rtl/>
        </w:rPr>
        <w:t xml:space="preserve">) </w:t>
      </w:r>
    </w:p>
    <w:p w:rsidR="00E30323" w:rsidRPr="00B91A49" w:rsidRDefault="00E30323" w:rsidP="003E6FCA">
      <w:pPr>
        <w:numPr>
          <w:ilvl w:val="0"/>
          <w:numId w:val="15"/>
        </w:numPr>
        <w:bidi/>
        <w:spacing w:after="120"/>
        <w:contextualSpacing/>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 xml:space="preserve">الوسط الحسابي </w:t>
      </w:r>
    </w:p>
    <w:p w:rsidR="00E30323" w:rsidRPr="00B91A49" w:rsidRDefault="00E30323" w:rsidP="003E6FCA">
      <w:pPr>
        <w:numPr>
          <w:ilvl w:val="0"/>
          <w:numId w:val="15"/>
        </w:numPr>
        <w:bidi/>
        <w:spacing w:after="120"/>
        <w:contextualSpacing/>
        <w:rPr>
          <w:rFonts w:ascii="Simplified Arabic" w:eastAsia="Calibri" w:hAnsi="Simplified Arabic" w:cs="Simplified Arabic"/>
          <w:sz w:val="28"/>
          <w:szCs w:val="28"/>
        </w:rPr>
      </w:pPr>
      <w:r w:rsidRPr="00B91A49">
        <w:rPr>
          <w:rFonts w:ascii="Simplified Arabic" w:eastAsia="Calibri" w:hAnsi="Simplified Arabic" w:cs="Simplified Arabic"/>
          <w:sz w:val="28"/>
          <w:szCs w:val="28"/>
          <w:rtl/>
        </w:rPr>
        <w:t xml:space="preserve">الانحراف المعياري </w:t>
      </w:r>
    </w:p>
    <w:p w:rsidR="00E30323" w:rsidRPr="00444483" w:rsidRDefault="00E30323" w:rsidP="003E6FCA">
      <w:pPr>
        <w:numPr>
          <w:ilvl w:val="0"/>
          <w:numId w:val="15"/>
        </w:numPr>
        <w:bidi/>
        <w:spacing w:after="120"/>
        <w:contextualSpacing/>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rPr>
        <w:t>(</w:t>
      </w:r>
      <w:r w:rsidRPr="00B91A49">
        <w:rPr>
          <w:rFonts w:ascii="Simplified Arabic" w:eastAsia="Calibri" w:hAnsi="Simplified Arabic" w:cs="Simplified Arabic"/>
          <w:sz w:val="28"/>
          <w:szCs w:val="28"/>
          <w:rtl/>
          <w:lang w:bidi="ar-IQ"/>
        </w:rPr>
        <w:t xml:space="preserve"> </w:t>
      </w:r>
      <w:r w:rsidRPr="00B91A49">
        <w:rPr>
          <w:rFonts w:ascii="Simplified Arabic" w:eastAsia="Calibri" w:hAnsi="Simplified Arabic" w:cs="Simplified Arabic"/>
          <w:sz w:val="28"/>
          <w:szCs w:val="28"/>
          <w:lang w:bidi="ar-IQ"/>
        </w:rPr>
        <w:t>T</w:t>
      </w:r>
      <w:r w:rsidRPr="00B91A49">
        <w:rPr>
          <w:rFonts w:ascii="Simplified Arabic" w:eastAsia="Calibri" w:hAnsi="Simplified Arabic" w:cs="Simplified Arabic"/>
          <w:sz w:val="28"/>
          <w:szCs w:val="28"/>
          <w:rtl/>
          <w:lang w:bidi="ar-IQ"/>
        </w:rPr>
        <w:t xml:space="preserve">) للعينات المترابطة </w:t>
      </w:r>
    </w:p>
    <w:p w:rsidR="00E30323" w:rsidRPr="00B91A49" w:rsidRDefault="00E30323" w:rsidP="00E30323">
      <w:pPr>
        <w:bidi/>
        <w:spacing w:after="120"/>
        <w:ind w:left="360"/>
        <w:jc w:val="lowKashida"/>
        <w:rPr>
          <w:rFonts w:ascii="Simplified Arabic" w:eastAsia="Calibri" w:hAnsi="Simplified Arabic" w:cs="Simplified Arabic"/>
          <w:b/>
          <w:bCs/>
          <w:sz w:val="28"/>
          <w:szCs w:val="28"/>
          <w:rtl/>
        </w:rPr>
      </w:pPr>
      <w:r w:rsidRPr="00B91A49">
        <w:rPr>
          <w:rFonts w:ascii="Simplified Arabic" w:eastAsia="Calibri" w:hAnsi="Simplified Arabic" w:cs="Simplified Arabic"/>
          <w:b/>
          <w:bCs/>
          <w:sz w:val="28"/>
          <w:szCs w:val="28"/>
          <w:rtl/>
        </w:rPr>
        <w:t>3 ـــ عرض النتائج وتحليلها ومناقشتها:</w:t>
      </w:r>
    </w:p>
    <w:p w:rsidR="00E30323" w:rsidRPr="00B91A49" w:rsidRDefault="00E30323" w:rsidP="00E30323">
      <w:pPr>
        <w:bidi/>
        <w:spacing w:after="120"/>
        <w:ind w:left="360"/>
        <w:jc w:val="lowKashida"/>
        <w:rPr>
          <w:rFonts w:ascii="Simplified Arabic" w:eastAsia="SimHei" w:hAnsi="Simplified Arabic" w:cs="Simplified Arabic"/>
          <w:b/>
          <w:bCs/>
          <w:sz w:val="28"/>
          <w:szCs w:val="28"/>
          <w:lang w:bidi="ar-IQ"/>
        </w:rPr>
      </w:pPr>
      <w:r w:rsidRPr="00B91A49">
        <w:rPr>
          <w:rFonts w:ascii="Simplified Arabic" w:eastAsia="Calibri" w:hAnsi="Simplified Arabic" w:cs="Simplified Arabic"/>
          <w:b/>
          <w:bCs/>
          <w:sz w:val="28"/>
          <w:szCs w:val="28"/>
          <w:rtl/>
        </w:rPr>
        <w:t xml:space="preserve">3-1 </w:t>
      </w:r>
      <w:r w:rsidRPr="00B91A49">
        <w:rPr>
          <w:rFonts w:ascii="Simplified Arabic" w:eastAsia="Times New Roman" w:hAnsi="Simplified Arabic" w:cs="Simplified Arabic"/>
          <w:b/>
          <w:bCs/>
          <w:sz w:val="28"/>
          <w:szCs w:val="28"/>
          <w:rtl/>
          <w:lang w:bidi="ar-IQ"/>
        </w:rPr>
        <w:t>عرض نتائج متغيرات البحث وتحليلها ومناقشتها</w:t>
      </w:r>
      <w:r w:rsidRPr="00B91A49">
        <w:rPr>
          <w:rFonts w:ascii="Simplified Arabic" w:eastAsia="SimHei" w:hAnsi="Simplified Arabic" w:cs="Simplified Arabic"/>
          <w:b/>
          <w:bCs/>
          <w:sz w:val="28"/>
          <w:szCs w:val="28"/>
          <w:rtl/>
          <w:lang w:bidi="ar-IQ"/>
        </w:rPr>
        <w:t xml:space="preserve">: </w:t>
      </w:r>
    </w:p>
    <w:p w:rsidR="00E30323" w:rsidRPr="00B91A49" w:rsidRDefault="00E30323" w:rsidP="00E30323">
      <w:pPr>
        <w:bidi/>
        <w:spacing w:after="120"/>
        <w:jc w:val="lowKashida"/>
        <w:rPr>
          <w:rFonts w:ascii="Simplified Arabic" w:eastAsia="Times New Roman" w:hAnsi="Simplified Arabic" w:cs="Simplified Arabic"/>
          <w:sz w:val="28"/>
          <w:szCs w:val="28"/>
          <w:rtl/>
          <w:lang w:bidi="ar-IQ"/>
        </w:rPr>
      </w:pPr>
      <w:r w:rsidRPr="00B91A49">
        <w:rPr>
          <w:rFonts w:ascii="Simplified Arabic" w:eastAsia="Calibri" w:hAnsi="Simplified Arabic" w:cs="Simplified Arabic"/>
          <w:sz w:val="28"/>
          <w:szCs w:val="28"/>
          <w:rtl/>
          <w:lang w:bidi="ar-IQ"/>
        </w:rPr>
        <w:t xml:space="preserve">عرض وتحليل نتائج الاختبارات القبلية والبعدية للمجموعة الضابطة جدول </w:t>
      </w:r>
      <w:r w:rsidRPr="00B91A49">
        <w:rPr>
          <w:rFonts w:ascii="Simplified Arabic" w:eastAsia="Calibri" w:hAnsi="Simplified Arabic" w:cs="Simplified Arabic"/>
          <w:sz w:val="28"/>
          <w:szCs w:val="28"/>
          <w:lang w:bidi="ar-IQ"/>
        </w:rPr>
        <w:t>(5</w:t>
      </w:r>
      <w:r w:rsidRPr="00B91A49">
        <w:rPr>
          <w:rFonts w:ascii="Simplified Arabic" w:eastAsia="Calibri" w:hAnsi="Simplified Arabic" w:cs="Simplified Arabic"/>
          <w:sz w:val="28"/>
          <w:szCs w:val="28"/>
          <w:rtl/>
          <w:lang w:bidi="ar-IQ"/>
        </w:rPr>
        <w:t xml:space="preserve"> ) يبين مجموع الفروق بين الاختبار القبلي والبعدي وقيمة (ت) المحتسبة وقيمة (ت) الجدولية في اختبارات</w:t>
      </w:r>
      <w:r w:rsidRPr="00B91A49">
        <w:rPr>
          <w:rFonts w:ascii="Simplified Arabic" w:eastAsia="Times New Roman" w:hAnsi="Simplified Arabic" w:cs="Simplified Arabic"/>
          <w:sz w:val="28"/>
          <w:szCs w:val="28"/>
          <w:rtl/>
          <w:lang w:bidi="ar-IQ"/>
        </w:rPr>
        <w:t xml:space="preserve"> </w:t>
      </w:r>
      <w:r w:rsidRPr="00B91A49">
        <w:rPr>
          <w:rFonts w:ascii="Simplified Arabic" w:eastAsia="Times New Roman" w:hAnsi="Simplified Arabic" w:cs="Simplified Arabic"/>
          <w:sz w:val="28"/>
          <w:szCs w:val="28"/>
          <w:rtl/>
        </w:rPr>
        <w:t>( لمهاراتي الطبطبة والتصويب السلمي بكرة السلة وتحليلها ومناقشتها.)</w:t>
      </w:r>
    </w:p>
    <w:p w:rsidR="00E30323" w:rsidRPr="00B91A49" w:rsidRDefault="00E30323" w:rsidP="00E30323">
      <w:pPr>
        <w:tabs>
          <w:tab w:val="left" w:pos="119"/>
        </w:tabs>
        <w:bidi/>
        <w:spacing w:after="120"/>
        <w:ind w:left="119" w:hanging="261"/>
        <w:jc w:val="center"/>
        <w:rPr>
          <w:rFonts w:ascii="Simplified Arabic" w:eastAsia="Calibri" w:hAnsi="Simplified Arabic" w:cs="Simplified Arabic"/>
          <w:b/>
          <w:bCs/>
          <w:sz w:val="28"/>
          <w:szCs w:val="28"/>
          <w:rtl/>
        </w:rPr>
      </w:pPr>
      <w:r w:rsidRPr="00B91A49">
        <w:rPr>
          <w:rFonts w:ascii="Simplified Arabic" w:eastAsia="Calibri" w:hAnsi="Simplified Arabic" w:cs="Simplified Arabic"/>
          <w:sz w:val="28"/>
          <w:szCs w:val="28"/>
          <w:rtl/>
          <w:lang w:bidi="ar-IQ"/>
        </w:rPr>
        <w:t>جدول ( 5 )</w:t>
      </w:r>
    </w:p>
    <w:tbl>
      <w:tblPr>
        <w:tblStyle w:val="1d"/>
        <w:bidiVisual/>
        <w:tblW w:w="0" w:type="auto"/>
        <w:jc w:val="center"/>
        <w:tblLook w:val="04A0" w:firstRow="1" w:lastRow="0" w:firstColumn="1" w:lastColumn="0" w:noHBand="0" w:noVBand="1"/>
      </w:tblPr>
      <w:tblGrid>
        <w:gridCol w:w="3260"/>
        <w:gridCol w:w="1016"/>
        <w:gridCol w:w="1197"/>
        <w:gridCol w:w="1069"/>
        <w:gridCol w:w="1069"/>
        <w:gridCol w:w="842"/>
      </w:tblGrid>
      <w:tr w:rsidR="00E30323" w:rsidRPr="001C4BC7" w:rsidTr="00195803">
        <w:trPr>
          <w:cnfStyle w:val="100000000000" w:firstRow="1" w:lastRow="0" w:firstColumn="0" w:lastColumn="0" w:oddVBand="0" w:evenVBand="0" w:oddHBand="0"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3260" w:type="dxa"/>
          </w:tcPr>
          <w:p w:rsidR="00E30323" w:rsidRPr="001C4BC7" w:rsidRDefault="00E30323" w:rsidP="00195803">
            <w:pPr>
              <w:tabs>
                <w:tab w:val="left" w:pos="234"/>
              </w:tabs>
              <w:bidi/>
              <w:spacing w:after="120" w:line="276" w:lineRule="auto"/>
              <w:rPr>
                <w:rFonts w:ascii="Simplified Arabic" w:hAnsi="Simplified Arabic" w:cs="Simplified Arabic"/>
                <w:sz w:val="24"/>
                <w:szCs w:val="24"/>
                <w:rtl/>
                <w:lang w:bidi="ar-IQ"/>
              </w:rPr>
            </w:pPr>
            <w:r w:rsidRPr="001C4BC7">
              <w:rPr>
                <w:rFonts w:ascii="Simplified Arabic" w:hAnsi="Simplified Arabic" w:cs="Simplified Arabic"/>
                <w:sz w:val="24"/>
                <w:szCs w:val="24"/>
                <w:lang w:bidi="ar-IQ"/>
              </w:rPr>
              <w:t xml:space="preserve">                      </w:t>
            </w:r>
            <w:r w:rsidRPr="001C4BC7">
              <w:rPr>
                <w:rFonts w:ascii="Simplified Arabic" w:hAnsi="Simplified Arabic" w:cs="Simplified Arabic"/>
                <w:color w:val="000000" w:themeColor="text1"/>
                <w:sz w:val="24"/>
                <w:szCs w:val="24"/>
                <w:rtl/>
                <w:lang w:bidi="ar-IQ"/>
              </w:rPr>
              <w:t>المعالم</w:t>
            </w:r>
            <w:r w:rsidRPr="001C4BC7">
              <w:rPr>
                <w:rFonts w:ascii="Simplified Arabic" w:hAnsi="Simplified Arabic" w:cs="Simplified Arabic"/>
                <w:color w:val="FF0000"/>
                <w:sz w:val="24"/>
                <w:szCs w:val="24"/>
                <w:rtl/>
                <w:lang w:bidi="ar-IQ"/>
              </w:rPr>
              <w:t xml:space="preserve"> </w:t>
            </w:r>
            <w:r w:rsidRPr="001C4BC7">
              <w:rPr>
                <w:rFonts w:ascii="Simplified Arabic" w:hAnsi="Simplified Arabic" w:cs="Simplified Arabic"/>
                <w:sz w:val="24"/>
                <w:szCs w:val="24"/>
                <w:rtl/>
                <w:lang w:bidi="ar-IQ"/>
              </w:rPr>
              <w:t>الإحصائية</w:t>
            </w:r>
          </w:p>
          <w:p w:rsidR="00E30323" w:rsidRPr="001C4BC7" w:rsidRDefault="00E30323" w:rsidP="00195803">
            <w:pPr>
              <w:spacing w:after="120" w:line="276" w:lineRule="auto"/>
              <w:jc w:val="right"/>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المتغيرات</w:t>
            </w:r>
          </w:p>
        </w:tc>
        <w:tc>
          <w:tcPr>
            <w:tcW w:w="1016"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مج ف</w:t>
            </w:r>
          </w:p>
        </w:tc>
        <w:tc>
          <w:tcPr>
            <w:tcW w:w="1197"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vertAlign w:val="superscript"/>
                <w:lang w:bidi="ar-IQ"/>
              </w:rPr>
            </w:pPr>
            <w:r w:rsidRPr="001C4BC7">
              <w:rPr>
                <w:rFonts w:ascii="Simplified Arabic" w:hAnsi="Simplified Arabic" w:cs="Simplified Arabic"/>
                <w:sz w:val="24"/>
                <w:szCs w:val="24"/>
                <w:rtl/>
                <w:lang w:bidi="ar-IQ"/>
              </w:rPr>
              <w:t>مج ف</w:t>
            </w:r>
            <w:r w:rsidRPr="001C4BC7">
              <w:rPr>
                <w:rFonts w:ascii="Simplified Arabic" w:hAnsi="Simplified Arabic" w:cs="Simplified Arabic"/>
                <w:sz w:val="24"/>
                <w:szCs w:val="24"/>
                <w:vertAlign w:val="superscript"/>
                <w:lang w:bidi="ar-IQ"/>
              </w:rPr>
              <w:t>2</w:t>
            </w:r>
          </w:p>
        </w:tc>
        <w:tc>
          <w:tcPr>
            <w:tcW w:w="1069"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قيمة(ت)</w:t>
            </w:r>
            <w:r w:rsidRPr="001C4BC7">
              <w:rPr>
                <w:rFonts w:ascii="Simplified Arabic" w:hAnsi="Simplified Arabic" w:cs="Simplified Arabic"/>
                <w:sz w:val="24"/>
                <w:szCs w:val="24"/>
                <w:lang w:bidi="ar-IQ"/>
              </w:rPr>
              <w:t xml:space="preserve"> </w:t>
            </w:r>
            <w:r w:rsidRPr="001C4BC7">
              <w:rPr>
                <w:rFonts w:ascii="Simplified Arabic" w:hAnsi="Simplified Arabic" w:cs="Simplified Arabic"/>
                <w:sz w:val="24"/>
                <w:szCs w:val="24"/>
                <w:rtl/>
                <w:lang w:bidi="ar-IQ"/>
              </w:rPr>
              <w:t>المحتسبة</w:t>
            </w:r>
          </w:p>
        </w:tc>
        <w:tc>
          <w:tcPr>
            <w:tcW w:w="1069"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قيمة(ت)</w:t>
            </w:r>
            <w:r w:rsidRPr="001C4BC7">
              <w:rPr>
                <w:rFonts w:ascii="Simplified Arabic" w:hAnsi="Simplified Arabic" w:cs="Simplified Arabic"/>
                <w:sz w:val="24"/>
                <w:szCs w:val="24"/>
                <w:lang w:bidi="ar-IQ"/>
              </w:rPr>
              <w:t xml:space="preserve"> </w:t>
            </w:r>
            <w:r w:rsidRPr="001C4BC7">
              <w:rPr>
                <w:rFonts w:ascii="Simplified Arabic" w:hAnsi="Simplified Arabic" w:cs="Simplified Arabic"/>
                <w:sz w:val="24"/>
                <w:szCs w:val="24"/>
                <w:rtl/>
                <w:lang w:bidi="ar-IQ"/>
              </w:rPr>
              <w:t>الجدولية</w:t>
            </w:r>
          </w:p>
        </w:tc>
        <w:tc>
          <w:tcPr>
            <w:tcW w:w="842" w:type="dxa"/>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معنوية الفروق</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260" w:type="dxa"/>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الطبطبة</w:t>
            </w:r>
          </w:p>
        </w:tc>
        <w:tc>
          <w:tcPr>
            <w:tcW w:w="1016"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31.6</w:t>
            </w:r>
          </w:p>
        </w:tc>
        <w:tc>
          <w:tcPr>
            <w:tcW w:w="1197"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51.749</w:t>
            </w:r>
          </w:p>
        </w:tc>
        <w:tc>
          <w:tcPr>
            <w:tcW w:w="1069"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7.23</w:t>
            </w:r>
          </w:p>
        </w:tc>
        <w:tc>
          <w:tcPr>
            <w:tcW w:w="1069" w:type="dxa"/>
            <w:vMerge w:val="restart"/>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1.69</w:t>
            </w:r>
          </w:p>
        </w:tc>
        <w:tc>
          <w:tcPr>
            <w:tcW w:w="84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معنوي</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0" w:type="dxa"/>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rPr>
              <w:t>التهديف</w:t>
            </w:r>
            <w:r w:rsidRPr="001C4BC7">
              <w:rPr>
                <w:rFonts w:ascii="Simplified Arabic" w:hAnsi="Simplified Arabic" w:cs="Simplified Arabic"/>
                <w:sz w:val="24"/>
                <w:szCs w:val="24"/>
              </w:rPr>
              <w:t xml:space="preserve"> </w:t>
            </w:r>
            <w:r w:rsidRPr="001C4BC7">
              <w:rPr>
                <w:rFonts w:ascii="Simplified Arabic" w:hAnsi="Simplified Arabic" w:cs="Simplified Arabic"/>
                <w:sz w:val="24"/>
                <w:szCs w:val="24"/>
                <w:rtl/>
              </w:rPr>
              <w:t>السلمي</w:t>
            </w:r>
          </w:p>
        </w:tc>
        <w:tc>
          <w:tcPr>
            <w:tcW w:w="1016"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39</w:t>
            </w:r>
          </w:p>
        </w:tc>
        <w:tc>
          <w:tcPr>
            <w:tcW w:w="1197"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74</w:t>
            </w:r>
          </w:p>
        </w:tc>
        <w:tc>
          <w:tcPr>
            <w:tcW w:w="1069"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7.95</w:t>
            </w:r>
          </w:p>
        </w:tc>
        <w:tc>
          <w:tcPr>
            <w:tcW w:w="0" w:type="auto"/>
            <w:vMerge/>
            <w:hideMark/>
          </w:tcPr>
          <w:p w:rsidR="00E30323" w:rsidRPr="001C4BC7" w:rsidRDefault="00E30323" w:rsidP="00195803">
            <w:pPr>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42"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معنوي</w:t>
            </w:r>
          </w:p>
        </w:tc>
      </w:tr>
    </w:tbl>
    <w:p w:rsidR="00E30323" w:rsidRPr="00B91A49" w:rsidRDefault="00E30323" w:rsidP="00E30323">
      <w:pPr>
        <w:bidi/>
        <w:spacing w:after="120"/>
        <w:jc w:val="lowKashida"/>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lang w:bidi="ar-IQ"/>
        </w:rPr>
        <w:t>من الجدول (5) بلغت قيمة (ت) المحتسبة وعلى التوالي (</w:t>
      </w:r>
      <w:r w:rsidRPr="00B91A49">
        <w:rPr>
          <w:rFonts w:ascii="Simplified Arabic" w:eastAsia="Calibri" w:hAnsi="Simplified Arabic" w:cs="Simplified Arabic"/>
          <w:sz w:val="28"/>
          <w:szCs w:val="28"/>
          <w:lang w:bidi="ar-IQ"/>
        </w:rPr>
        <w:t>7.23</w:t>
      </w:r>
      <w:r w:rsidRPr="00B91A49">
        <w:rPr>
          <w:rFonts w:ascii="Simplified Arabic" w:eastAsia="Calibri" w:hAnsi="Simplified Arabic" w:cs="Simplified Arabic"/>
          <w:sz w:val="28"/>
          <w:szCs w:val="28"/>
          <w:rtl/>
          <w:lang w:bidi="ar-IQ"/>
        </w:rPr>
        <w:t>) (</w:t>
      </w:r>
      <w:r w:rsidRPr="00B91A49">
        <w:rPr>
          <w:rFonts w:ascii="Simplified Arabic" w:eastAsia="Calibri" w:hAnsi="Simplified Arabic" w:cs="Simplified Arabic"/>
          <w:sz w:val="28"/>
          <w:szCs w:val="28"/>
          <w:lang w:bidi="ar-IQ"/>
        </w:rPr>
        <w:t>7.95</w:t>
      </w:r>
      <w:r w:rsidRPr="00B91A49">
        <w:rPr>
          <w:rFonts w:ascii="Simplified Arabic" w:eastAsia="Calibri" w:hAnsi="Simplified Arabic" w:cs="Simplified Arabic"/>
          <w:sz w:val="28"/>
          <w:szCs w:val="28"/>
          <w:rtl/>
          <w:lang w:bidi="ar-IQ"/>
        </w:rPr>
        <w:t>) وعند مقارناتها مع قيمة (ت) الجدولية وعند درجة حرية (</w:t>
      </w:r>
      <w:r w:rsidRPr="00B91A49">
        <w:rPr>
          <w:rFonts w:ascii="Simplified Arabic" w:eastAsia="Calibri" w:hAnsi="Simplified Arabic" w:cs="Simplified Arabic"/>
          <w:sz w:val="28"/>
          <w:szCs w:val="28"/>
          <w:lang w:bidi="ar-IQ"/>
        </w:rPr>
        <w:t>29</w:t>
      </w:r>
      <w:r w:rsidRPr="00B91A49">
        <w:rPr>
          <w:rFonts w:ascii="Simplified Arabic" w:eastAsia="Calibri" w:hAnsi="Simplified Arabic" w:cs="Simplified Arabic"/>
          <w:sz w:val="28"/>
          <w:szCs w:val="28"/>
          <w:rtl/>
          <w:lang w:bidi="ar-IQ"/>
        </w:rPr>
        <w:t>) وتحت مستوى دلالة (</w:t>
      </w:r>
      <w:r w:rsidRPr="00B91A49">
        <w:rPr>
          <w:rFonts w:ascii="Simplified Arabic" w:eastAsia="Calibri" w:hAnsi="Simplified Arabic" w:cs="Simplified Arabic"/>
          <w:sz w:val="28"/>
          <w:szCs w:val="28"/>
          <w:lang w:bidi="ar-IQ"/>
        </w:rPr>
        <w:t>0.05</w:t>
      </w:r>
      <w:r w:rsidRPr="00B91A49">
        <w:rPr>
          <w:rFonts w:ascii="Simplified Arabic" w:eastAsia="Calibri" w:hAnsi="Simplified Arabic" w:cs="Simplified Arabic"/>
          <w:sz w:val="28"/>
          <w:szCs w:val="28"/>
          <w:rtl/>
          <w:lang w:bidi="ar-IQ"/>
        </w:rPr>
        <w:t>) بلغت (</w:t>
      </w:r>
      <w:r w:rsidRPr="00B91A49">
        <w:rPr>
          <w:rFonts w:ascii="Simplified Arabic" w:eastAsia="Calibri" w:hAnsi="Simplified Arabic" w:cs="Simplified Arabic"/>
          <w:sz w:val="28"/>
          <w:szCs w:val="28"/>
          <w:lang w:bidi="ar-IQ"/>
        </w:rPr>
        <w:t>1.69</w:t>
      </w:r>
      <w:r w:rsidRPr="00B91A49">
        <w:rPr>
          <w:rFonts w:ascii="Simplified Arabic" w:eastAsia="Calibri" w:hAnsi="Simplified Arabic" w:cs="Simplified Arabic"/>
          <w:sz w:val="28"/>
          <w:szCs w:val="28"/>
          <w:rtl/>
          <w:lang w:bidi="ar-IQ"/>
        </w:rPr>
        <w:t>) وهذا يدل على وجود فروق</w:t>
      </w:r>
      <w:r>
        <w:rPr>
          <w:rFonts w:ascii="Simplified Arabic" w:eastAsia="Calibri" w:hAnsi="Simplified Arabic" w:cs="Simplified Arabic"/>
          <w:sz w:val="28"/>
          <w:szCs w:val="28"/>
          <w:rtl/>
          <w:lang w:bidi="ar-IQ"/>
        </w:rPr>
        <w:t xml:space="preserve"> معنوية والصالح الاختبار البعدي</w:t>
      </w:r>
    </w:p>
    <w:p w:rsidR="00E30323" w:rsidRPr="00B91A49" w:rsidRDefault="00E30323" w:rsidP="00E30323">
      <w:pPr>
        <w:bidi/>
        <w:spacing w:after="120"/>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3-2 عرض وتحليل نتائج الاختبارات القبلية والبعدية للمجموعة التجريبية:</w:t>
      </w:r>
    </w:p>
    <w:p w:rsidR="00E30323" w:rsidRPr="00B91A49" w:rsidRDefault="00E30323" w:rsidP="00E30323">
      <w:pPr>
        <w:bidi/>
        <w:spacing w:after="120"/>
        <w:jc w:val="lowKashida"/>
        <w:rPr>
          <w:rFonts w:ascii="Simplified Arabic" w:eastAsia="Times New Roman" w:hAnsi="Simplified Arabic" w:cs="Simplified Arabic"/>
          <w:sz w:val="28"/>
          <w:szCs w:val="28"/>
          <w:rtl/>
          <w:lang w:bidi="ar-IQ"/>
        </w:rPr>
      </w:pPr>
      <w:r w:rsidRPr="00B91A49">
        <w:rPr>
          <w:rFonts w:ascii="Simplified Arabic" w:eastAsia="Calibri" w:hAnsi="Simplified Arabic" w:cs="Simplified Arabic"/>
          <w:b/>
          <w:bCs/>
          <w:sz w:val="28"/>
          <w:szCs w:val="28"/>
          <w:rtl/>
          <w:lang w:bidi="ar-IQ"/>
        </w:rPr>
        <w:t xml:space="preserve">       </w:t>
      </w:r>
      <w:r w:rsidRPr="00B91A49">
        <w:rPr>
          <w:rFonts w:ascii="Simplified Arabic" w:eastAsia="Calibri" w:hAnsi="Simplified Arabic" w:cs="Simplified Arabic"/>
          <w:sz w:val="28"/>
          <w:szCs w:val="28"/>
          <w:rtl/>
          <w:lang w:bidi="ar-IQ"/>
        </w:rPr>
        <w:t xml:space="preserve">والجدول ( 6 ) يبن مجموع الفروق ومجموع مربع الفروق بين الاختبار القبلي والبعدي وقيمة (ت) المحتسبة وقيمة (ت) الجدولية في الاختبارات </w:t>
      </w:r>
      <w:r w:rsidRPr="00B91A49">
        <w:rPr>
          <w:rFonts w:ascii="Simplified Arabic" w:eastAsia="Times New Roman" w:hAnsi="Simplified Arabic" w:cs="Simplified Arabic"/>
          <w:sz w:val="28"/>
          <w:szCs w:val="28"/>
          <w:rtl/>
        </w:rPr>
        <w:t>(مهاراتي الطبطبة والتصويب السلمي بكرة السلة وتحليلها ومناقشتها</w:t>
      </w:r>
      <w:r w:rsidRPr="00B91A49">
        <w:rPr>
          <w:rFonts w:ascii="Simplified Arabic" w:eastAsia="Calibri" w:hAnsi="Simplified Arabic" w:cs="Simplified Arabic"/>
          <w:sz w:val="28"/>
          <w:szCs w:val="28"/>
          <w:rtl/>
          <w:lang w:bidi="ar-IQ"/>
        </w:rPr>
        <w:t xml:space="preserve"> للمجوعة التجريبية</w:t>
      </w:r>
      <w:r w:rsidRPr="00B91A49">
        <w:rPr>
          <w:rFonts w:ascii="Simplified Arabic" w:eastAsia="Times New Roman" w:hAnsi="Simplified Arabic" w:cs="Simplified Arabic"/>
          <w:sz w:val="28"/>
          <w:szCs w:val="28"/>
          <w:rtl/>
          <w:lang w:bidi="ar-IQ"/>
        </w:rPr>
        <w:t xml:space="preserve"> )</w:t>
      </w:r>
    </w:p>
    <w:p w:rsidR="00E30323" w:rsidRPr="00B91A49" w:rsidRDefault="00E30323" w:rsidP="00E30323">
      <w:pPr>
        <w:spacing w:after="120"/>
        <w:jc w:val="center"/>
        <w:rPr>
          <w:rFonts w:ascii="Simplified Arabic" w:eastAsia="Calibri" w:hAnsi="Simplified Arabic" w:cs="Simplified Arabic"/>
          <w:bCs/>
          <w:sz w:val="28"/>
          <w:szCs w:val="28"/>
          <w:lang w:bidi="ar-IQ"/>
        </w:rPr>
      </w:pPr>
      <w:r w:rsidRPr="00B91A49">
        <w:rPr>
          <w:rFonts w:ascii="Simplified Arabic" w:eastAsia="Calibri" w:hAnsi="Simplified Arabic" w:cs="Simplified Arabic"/>
          <w:sz w:val="28"/>
          <w:szCs w:val="28"/>
          <w:rtl/>
          <w:lang w:bidi="ar-IQ"/>
        </w:rPr>
        <w:t>الجدول ( 6 )</w:t>
      </w:r>
    </w:p>
    <w:tbl>
      <w:tblPr>
        <w:tblStyle w:val="1710"/>
        <w:bidiVisual/>
        <w:tblW w:w="0" w:type="auto"/>
        <w:jc w:val="center"/>
        <w:tblLayout w:type="fixed"/>
        <w:tblLook w:val="04A0" w:firstRow="1" w:lastRow="0" w:firstColumn="1" w:lastColumn="0" w:noHBand="0" w:noVBand="1"/>
      </w:tblPr>
      <w:tblGrid>
        <w:gridCol w:w="3247"/>
        <w:gridCol w:w="1050"/>
        <w:gridCol w:w="1198"/>
        <w:gridCol w:w="1184"/>
        <w:gridCol w:w="1519"/>
        <w:gridCol w:w="1378"/>
      </w:tblGrid>
      <w:tr w:rsidR="00E30323" w:rsidRPr="001C4BC7" w:rsidTr="001958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7" w:type="dxa"/>
            <w:hideMark/>
          </w:tcPr>
          <w:p w:rsidR="00E30323" w:rsidRPr="001C4BC7" w:rsidRDefault="00E30323" w:rsidP="00195803">
            <w:pPr>
              <w:spacing w:after="120" w:line="276" w:lineRule="auto"/>
              <w:jc w:val="right"/>
              <w:rPr>
                <w:rFonts w:ascii="Simplified Arabic" w:hAnsi="Simplified Arabic" w:cs="Simplified Arabic"/>
                <w:sz w:val="24"/>
                <w:szCs w:val="24"/>
                <w:rtl/>
                <w:lang w:bidi="ar-IQ"/>
              </w:rPr>
            </w:pPr>
            <w:r w:rsidRPr="001C4BC7">
              <w:rPr>
                <w:rFonts w:ascii="Simplified Arabic" w:hAnsi="Simplified Arabic" w:cs="Simplified Arabic"/>
                <w:sz w:val="24"/>
                <w:szCs w:val="24"/>
                <w:rtl/>
                <w:lang w:bidi="ar-IQ"/>
              </w:rPr>
              <w:t xml:space="preserve">               المعالم الاحصائية</w:t>
            </w:r>
          </w:p>
          <w:p w:rsidR="00E30323" w:rsidRPr="001C4BC7" w:rsidRDefault="00E30323" w:rsidP="00195803">
            <w:pPr>
              <w:spacing w:after="120" w:line="276" w:lineRule="auto"/>
              <w:jc w:val="right"/>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 xml:space="preserve">   المتغيرات</w:t>
            </w:r>
          </w:p>
        </w:tc>
        <w:tc>
          <w:tcPr>
            <w:tcW w:w="1050" w:type="dxa"/>
            <w:hideMark/>
          </w:tcPr>
          <w:p w:rsidR="00E30323" w:rsidRPr="001C4BC7" w:rsidRDefault="00E30323" w:rsidP="00195803">
            <w:pPr>
              <w:spacing w:line="276" w:lineRule="auto"/>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مج ف</w:t>
            </w:r>
          </w:p>
        </w:tc>
        <w:tc>
          <w:tcPr>
            <w:tcW w:w="1198" w:type="dxa"/>
            <w:hideMark/>
          </w:tcPr>
          <w:p w:rsidR="00E30323" w:rsidRPr="001C4BC7" w:rsidRDefault="00E30323" w:rsidP="00195803">
            <w:pPr>
              <w:spacing w:after="120" w:line="276" w:lineRule="auto"/>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مج ف</w:t>
            </w:r>
            <w:r w:rsidRPr="001C4BC7">
              <w:rPr>
                <w:rFonts w:ascii="Simplified Arabic" w:hAnsi="Simplified Arabic" w:cs="Simplified Arabic"/>
                <w:sz w:val="24"/>
                <w:szCs w:val="24"/>
                <w:vertAlign w:val="superscript"/>
                <w:lang w:bidi="ar-IQ"/>
              </w:rPr>
              <w:t>2</w:t>
            </w:r>
          </w:p>
        </w:tc>
        <w:tc>
          <w:tcPr>
            <w:tcW w:w="1184" w:type="dxa"/>
            <w:hideMark/>
          </w:tcPr>
          <w:p w:rsidR="00E30323" w:rsidRPr="001C4BC7" w:rsidRDefault="00E30323" w:rsidP="00195803">
            <w:pPr>
              <w:spacing w:after="120" w:line="276" w:lineRule="auto"/>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IQ"/>
              </w:rPr>
            </w:pPr>
            <w:r w:rsidRPr="001C4BC7">
              <w:rPr>
                <w:rFonts w:ascii="Simplified Arabic" w:hAnsi="Simplified Arabic" w:cs="Simplified Arabic"/>
                <w:sz w:val="24"/>
                <w:szCs w:val="24"/>
                <w:rtl/>
                <w:lang w:bidi="ar-IQ"/>
              </w:rPr>
              <w:t>قيمة(ت)</w:t>
            </w:r>
          </w:p>
          <w:p w:rsidR="00E30323" w:rsidRPr="001C4BC7" w:rsidRDefault="00E30323" w:rsidP="00195803">
            <w:pPr>
              <w:spacing w:after="120" w:line="276" w:lineRule="auto"/>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المحتسبة</w:t>
            </w:r>
          </w:p>
        </w:tc>
        <w:tc>
          <w:tcPr>
            <w:tcW w:w="1519" w:type="dxa"/>
            <w:hideMark/>
          </w:tcPr>
          <w:p w:rsidR="00E30323" w:rsidRPr="001C4BC7" w:rsidRDefault="00E30323" w:rsidP="00195803">
            <w:pPr>
              <w:spacing w:after="120" w:line="276" w:lineRule="auto"/>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قيمة(ت) الجدولية</w:t>
            </w:r>
          </w:p>
        </w:tc>
        <w:tc>
          <w:tcPr>
            <w:tcW w:w="1378" w:type="dxa"/>
            <w:hideMark/>
          </w:tcPr>
          <w:p w:rsidR="00E30323" w:rsidRPr="001C4BC7" w:rsidRDefault="00E30323" w:rsidP="00195803">
            <w:pPr>
              <w:spacing w:after="120" w:line="276" w:lineRule="auto"/>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معنوية الفروق</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7" w:type="dxa"/>
            <w:hideMark/>
          </w:tcPr>
          <w:p w:rsidR="00E30323" w:rsidRPr="001C4BC7" w:rsidRDefault="00E30323" w:rsidP="00195803">
            <w:pPr>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الطبطبة</w:t>
            </w:r>
          </w:p>
        </w:tc>
        <w:tc>
          <w:tcPr>
            <w:tcW w:w="1050" w:type="dxa"/>
            <w:hideMark/>
          </w:tcPr>
          <w:p w:rsidR="00E30323" w:rsidRPr="001C4BC7" w:rsidRDefault="00E30323" w:rsidP="00195803">
            <w:pPr>
              <w:spacing w:after="120"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57.13</w:t>
            </w:r>
          </w:p>
        </w:tc>
        <w:tc>
          <w:tcPr>
            <w:tcW w:w="1198" w:type="dxa"/>
            <w:hideMark/>
          </w:tcPr>
          <w:p w:rsidR="00E30323" w:rsidRPr="001C4BC7" w:rsidRDefault="00E30323" w:rsidP="00195803">
            <w:pPr>
              <w:spacing w:after="120"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136.19</w:t>
            </w:r>
          </w:p>
        </w:tc>
        <w:tc>
          <w:tcPr>
            <w:tcW w:w="1184" w:type="dxa"/>
            <w:hideMark/>
          </w:tcPr>
          <w:p w:rsidR="00E30323" w:rsidRPr="001C4BC7" w:rsidRDefault="00E30323" w:rsidP="00195803">
            <w:pPr>
              <w:spacing w:after="120"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10.73</w:t>
            </w:r>
          </w:p>
        </w:tc>
        <w:tc>
          <w:tcPr>
            <w:tcW w:w="1519" w:type="dxa"/>
            <w:vMerge w:val="restart"/>
            <w:hideMark/>
          </w:tcPr>
          <w:p w:rsidR="00E30323" w:rsidRPr="001C4BC7" w:rsidRDefault="00E30323" w:rsidP="00195803">
            <w:pPr>
              <w:spacing w:after="120"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1.69</w:t>
            </w:r>
          </w:p>
        </w:tc>
        <w:tc>
          <w:tcPr>
            <w:tcW w:w="1378" w:type="dxa"/>
            <w:hideMark/>
          </w:tcPr>
          <w:p w:rsidR="00E30323" w:rsidRPr="001C4BC7" w:rsidRDefault="00E30323" w:rsidP="00195803">
            <w:pPr>
              <w:spacing w:after="120" w:line="276" w:lineRule="auto"/>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معنوي</w:t>
            </w:r>
          </w:p>
        </w:tc>
      </w:tr>
      <w:tr w:rsidR="00E30323" w:rsidRPr="001C4BC7"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47" w:type="dxa"/>
            <w:hideMark/>
          </w:tcPr>
          <w:p w:rsidR="00E30323" w:rsidRPr="001C4BC7" w:rsidRDefault="00E30323" w:rsidP="00195803">
            <w:pPr>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rPr>
              <w:t>التهديف</w:t>
            </w:r>
            <w:r w:rsidRPr="001C4BC7">
              <w:rPr>
                <w:rFonts w:ascii="Simplified Arabic" w:hAnsi="Simplified Arabic" w:cs="Simplified Arabic"/>
                <w:sz w:val="24"/>
                <w:szCs w:val="24"/>
              </w:rPr>
              <w:t xml:space="preserve"> </w:t>
            </w:r>
            <w:r w:rsidRPr="001C4BC7">
              <w:rPr>
                <w:rFonts w:ascii="Simplified Arabic" w:hAnsi="Simplified Arabic" w:cs="Simplified Arabic"/>
                <w:sz w:val="24"/>
                <w:szCs w:val="24"/>
                <w:rtl/>
              </w:rPr>
              <w:t>السلمي</w:t>
            </w:r>
          </w:p>
        </w:tc>
        <w:tc>
          <w:tcPr>
            <w:tcW w:w="1050" w:type="dxa"/>
            <w:hideMark/>
          </w:tcPr>
          <w:p w:rsidR="00E30323" w:rsidRPr="001C4BC7" w:rsidRDefault="00E30323" w:rsidP="00195803">
            <w:pPr>
              <w:spacing w:after="120" w:line="276" w:lineRule="auto"/>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96</w:t>
            </w:r>
          </w:p>
        </w:tc>
        <w:tc>
          <w:tcPr>
            <w:tcW w:w="1198" w:type="dxa"/>
            <w:hideMark/>
          </w:tcPr>
          <w:p w:rsidR="00E30323" w:rsidRPr="001C4BC7" w:rsidRDefault="00E30323" w:rsidP="00195803">
            <w:pPr>
              <w:spacing w:after="120" w:line="276" w:lineRule="auto"/>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394</w:t>
            </w:r>
          </w:p>
        </w:tc>
        <w:tc>
          <w:tcPr>
            <w:tcW w:w="1184" w:type="dxa"/>
            <w:hideMark/>
          </w:tcPr>
          <w:p w:rsidR="00E30323" w:rsidRPr="001C4BC7" w:rsidRDefault="00E30323" w:rsidP="00195803">
            <w:pPr>
              <w:spacing w:after="120" w:line="276" w:lineRule="auto"/>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10.13</w:t>
            </w:r>
          </w:p>
        </w:tc>
        <w:tc>
          <w:tcPr>
            <w:tcW w:w="1519" w:type="dxa"/>
            <w:vMerge/>
            <w:hideMark/>
          </w:tcPr>
          <w:p w:rsidR="00E30323" w:rsidRPr="001C4BC7" w:rsidRDefault="00E30323" w:rsidP="00195803">
            <w:pPr>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1378" w:type="dxa"/>
            <w:hideMark/>
          </w:tcPr>
          <w:p w:rsidR="00E30323" w:rsidRPr="001C4BC7" w:rsidRDefault="00E30323" w:rsidP="00195803">
            <w:pPr>
              <w:spacing w:after="120" w:line="276" w:lineRule="auto"/>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معنوي</w:t>
            </w:r>
          </w:p>
        </w:tc>
      </w:tr>
    </w:tbl>
    <w:p w:rsidR="00E30323" w:rsidRPr="00B91A49" w:rsidRDefault="00E30323" w:rsidP="00E30323">
      <w:pPr>
        <w:bidi/>
        <w:spacing w:after="120"/>
        <w:jc w:val="both"/>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lang w:bidi="ar-IQ"/>
        </w:rPr>
        <w:t xml:space="preserve">      </w:t>
      </w:r>
      <w:r w:rsidRPr="00B91A49">
        <w:rPr>
          <w:rFonts w:ascii="Simplified Arabic" w:eastAsia="Calibri" w:hAnsi="Simplified Arabic" w:cs="Simplified Arabic"/>
          <w:sz w:val="28"/>
          <w:szCs w:val="28"/>
          <w:rtl/>
          <w:lang w:bidi="ar-IQ"/>
        </w:rPr>
        <w:t>في الجدول (</w:t>
      </w:r>
      <w:r w:rsidRPr="00B91A49">
        <w:rPr>
          <w:rFonts w:ascii="Simplified Arabic" w:eastAsia="Calibri" w:hAnsi="Simplified Arabic" w:cs="Simplified Arabic"/>
          <w:sz w:val="28"/>
          <w:szCs w:val="28"/>
          <w:lang w:bidi="ar-IQ"/>
        </w:rPr>
        <w:t>6</w:t>
      </w:r>
      <w:r w:rsidRPr="00B91A49">
        <w:rPr>
          <w:rFonts w:ascii="Simplified Arabic" w:eastAsia="Calibri" w:hAnsi="Simplified Arabic" w:cs="Simplified Arabic"/>
          <w:sz w:val="28"/>
          <w:szCs w:val="28"/>
          <w:rtl/>
          <w:lang w:bidi="ar-IQ"/>
        </w:rPr>
        <w:t>) بلغت قيمة (ت) المحتسبة وعلى التوالي (</w:t>
      </w:r>
      <w:r w:rsidRPr="00B91A49">
        <w:rPr>
          <w:rFonts w:ascii="Simplified Arabic" w:eastAsia="Calibri" w:hAnsi="Simplified Arabic" w:cs="Simplified Arabic"/>
          <w:sz w:val="28"/>
          <w:szCs w:val="28"/>
          <w:lang w:bidi="ar-IQ"/>
        </w:rPr>
        <w:t>10.73</w:t>
      </w:r>
      <w:r w:rsidRPr="00B91A49">
        <w:rPr>
          <w:rFonts w:ascii="Simplified Arabic" w:eastAsia="Calibri" w:hAnsi="Simplified Arabic" w:cs="Simplified Arabic"/>
          <w:sz w:val="28"/>
          <w:szCs w:val="28"/>
          <w:rtl/>
          <w:lang w:bidi="ar-IQ"/>
        </w:rPr>
        <w:t>)(</w:t>
      </w:r>
      <w:r w:rsidRPr="00B91A49">
        <w:rPr>
          <w:rFonts w:ascii="Simplified Arabic" w:eastAsia="Calibri" w:hAnsi="Simplified Arabic" w:cs="Simplified Arabic"/>
          <w:sz w:val="28"/>
          <w:szCs w:val="28"/>
          <w:lang w:bidi="ar-IQ"/>
        </w:rPr>
        <w:t>10.13</w:t>
      </w:r>
      <w:r w:rsidRPr="00B91A49">
        <w:rPr>
          <w:rFonts w:ascii="Simplified Arabic" w:eastAsia="Calibri" w:hAnsi="Simplified Arabic" w:cs="Simplified Arabic"/>
          <w:sz w:val="28"/>
          <w:szCs w:val="28"/>
          <w:rtl/>
          <w:lang w:bidi="ar-IQ"/>
        </w:rPr>
        <w:t>) وعند مقارنتها مع قيمة (ت) الجدولية وعند درجة حرية (</w:t>
      </w:r>
      <w:r w:rsidRPr="00B91A49">
        <w:rPr>
          <w:rFonts w:ascii="Simplified Arabic" w:eastAsia="Calibri" w:hAnsi="Simplified Arabic" w:cs="Simplified Arabic"/>
          <w:sz w:val="28"/>
          <w:szCs w:val="28"/>
          <w:lang w:bidi="ar-IQ"/>
        </w:rPr>
        <w:t>29</w:t>
      </w:r>
      <w:r w:rsidRPr="00B91A49">
        <w:rPr>
          <w:rFonts w:ascii="Simplified Arabic" w:eastAsia="Calibri" w:hAnsi="Simplified Arabic" w:cs="Simplified Arabic"/>
          <w:sz w:val="28"/>
          <w:szCs w:val="28"/>
          <w:rtl/>
          <w:lang w:bidi="ar-IQ"/>
        </w:rPr>
        <w:t>) وتحت مستوى دلالة (</w:t>
      </w:r>
      <w:r w:rsidRPr="00B91A49">
        <w:rPr>
          <w:rFonts w:ascii="Simplified Arabic" w:eastAsia="Calibri" w:hAnsi="Simplified Arabic" w:cs="Simplified Arabic"/>
          <w:sz w:val="28"/>
          <w:szCs w:val="28"/>
          <w:lang w:bidi="ar-IQ"/>
        </w:rPr>
        <w:t>0.05</w:t>
      </w:r>
      <w:r w:rsidRPr="00B91A49">
        <w:rPr>
          <w:rFonts w:ascii="Simplified Arabic" w:eastAsia="Calibri" w:hAnsi="Simplified Arabic" w:cs="Simplified Arabic"/>
          <w:sz w:val="28"/>
          <w:szCs w:val="28"/>
          <w:rtl/>
          <w:lang w:bidi="ar-IQ"/>
        </w:rPr>
        <w:t>) بلغت (</w:t>
      </w:r>
      <w:r w:rsidRPr="00B91A49">
        <w:rPr>
          <w:rFonts w:ascii="Simplified Arabic" w:eastAsia="Calibri" w:hAnsi="Simplified Arabic" w:cs="Simplified Arabic"/>
          <w:sz w:val="28"/>
          <w:szCs w:val="28"/>
          <w:lang w:bidi="ar-IQ"/>
        </w:rPr>
        <w:t>1.69</w:t>
      </w:r>
      <w:r w:rsidRPr="00B91A49">
        <w:rPr>
          <w:rFonts w:ascii="Simplified Arabic" w:eastAsia="Calibri" w:hAnsi="Simplified Arabic" w:cs="Simplified Arabic"/>
          <w:sz w:val="28"/>
          <w:szCs w:val="28"/>
          <w:rtl/>
          <w:lang w:bidi="ar-IQ"/>
        </w:rPr>
        <w:t>) وهذا يدل على وجود فروق معنوية والصالح الاختبارات البعدية .</w:t>
      </w:r>
    </w:p>
    <w:p w:rsidR="00E30323" w:rsidRPr="00B91A49" w:rsidRDefault="00E30323" w:rsidP="00E30323">
      <w:pPr>
        <w:bidi/>
        <w:spacing w:after="120"/>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3-3 عرض وتحليل نتائج الاختبارات البعدية للمجموعة الضابطة والتجريبية:</w:t>
      </w:r>
    </w:p>
    <w:p w:rsidR="00E30323" w:rsidRPr="00B91A49" w:rsidRDefault="00E30323" w:rsidP="00E30323">
      <w:pPr>
        <w:bidi/>
        <w:spacing w:after="120"/>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lang w:bidi="ar-IQ"/>
        </w:rPr>
        <w:t xml:space="preserve">الجدول ( 7) بين الاوساط الحسابية والانحرافات المعيارية وقيمة (ت) المحتسبة وقيمة (ت) الجدولية في اختبارات  </w:t>
      </w:r>
      <w:r w:rsidRPr="00B91A49">
        <w:rPr>
          <w:rFonts w:ascii="Simplified Arabic" w:eastAsia="Times New Roman" w:hAnsi="Simplified Arabic" w:cs="Simplified Arabic"/>
          <w:sz w:val="28"/>
          <w:szCs w:val="28"/>
          <w:rtl/>
        </w:rPr>
        <w:t>مهاراتي الطبطبة والتصويب السلمي بكرة السلة وتحليلها ومناقشتها</w:t>
      </w:r>
      <w:r w:rsidRPr="00B91A49">
        <w:rPr>
          <w:rFonts w:ascii="Simplified Arabic" w:eastAsia="Calibri" w:hAnsi="Simplified Arabic" w:cs="Simplified Arabic"/>
          <w:sz w:val="28"/>
          <w:szCs w:val="28"/>
          <w:rtl/>
          <w:lang w:bidi="ar-IQ"/>
        </w:rPr>
        <w:t xml:space="preserve"> للمجموعتين الضابطة والتجريبية .</w:t>
      </w:r>
    </w:p>
    <w:p w:rsidR="00E30323" w:rsidRPr="00B91A49" w:rsidRDefault="00E30323" w:rsidP="00E30323">
      <w:pPr>
        <w:bidi/>
        <w:spacing w:after="120"/>
        <w:jc w:val="center"/>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الجدول ( 7)</w:t>
      </w:r>
    </w:p>
    <w:tbl>
      <w:tblPr>
        <w:tblStyle w:val="1d"/>
        <w:bidiVisual/>
        <w:tblW w:w="9075" w:type="dxa"/>
        <w:jc w:val="center"/>
        <w:tblLayout w:type="fixed"/>
        <w:tblLook w:val="04A0" w:firstRow="1" w:lastRow="0" w:firstColumn="1" w:lastColumn="0" w:noHBand="0" w:noVBand="1"/>
      </w:tblPr>
      <w:tblGrid>
        <w:gridCol w:w="2528"/>
        <w:gridCol w:w="905"/>
        <w:gridCol w:w="992"/>
        <w:gridCol w:w="851"/>
        <w:gridCol w:w="992"/>
        <w:gridCol w:w="992"/>
        <w:gridCol w:w="968"/>
        <w:gridCol w:w="847"/>
      </w:tblGrid>
      <w:tr w:rsidR="00E30323" w:rsidRPr="001C4BC7" w:rsidTr="0019580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8" w:type="dxa"/>
            <w:vMerge w:val="restart"/>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المتغيرات</w:t>
            </w:r>
          </w:p>
        </w:tc>
        <w:tc>
          <w:tcPr>
            <w:tcW w:w="1897" w:type="dxa"/>
            <w:gridSpan w:val="2"/>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المجموعة الضابطة</w:t>
            </w:r>
          </w:p>
        </w:tc>
        <w:tc>
          <w:tcPr>
            <w:tcW w:w="1843" w:type="dxa"/>
            <w:gridSpan w:val="2"/>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المجموعة التجريبية</w:t>
            </w:r>
          </w:p>
        </w:tc>
        <w:tc>
          <w:tcPr>
            <w:tcW w:w="992"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قيمة (ت) المحتسبة</w:t>
            </w:r>
          </w:p>
        </w:tc>
        <w:tc>
          <w:tcPr>
            <w:tcW w:w="968"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قيمة(ت) الجدولية</w:t>
            </w:r>
          </w:p>
        </w:tc>
        <w:tc>
          <w:tcPr>
            <w:tcW w:w="847" w:type="dxa"/>
            <w:vMerge w:val="restart"/>
            <w:hideMark/>
          </w:tcPr>
          <w:p w:rsidR="00E30323" w:rsidRPr="001C4BC7" w:rsidRDefault="00E30323" w:rsidP="00195803">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معنوية الفروق</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2528" w:type="dxa"/>
            <w:vMerge/>
            <w:hideMark/>
          </w:tcPr>
          <w:p w:rsidR="00E30323" w:rsidRPr="001C4BC7" w:rsidRDefault="00E30323" w:rsidP="00195803">
            <w:pPr>
              <w:spacing w:after="120" w:line="276" w:lineRule="auto"/>
              <w:rPr>
                <w:rFonts w:ascii="Simplified Arabic" w:hAnsi="Simplified Arabic" w:cs="Simplified Arabic"/>
                <w:sz w:val="24"/>
                <w:szCs w:val="24"/>
                <w:lang w:bidi="ar-IQ"/>
              </w:rPr>
            </w:pPr>
          </w:p>
        </w:tc>
        <w:tc>
          <w:tcPr>
            <w:tcW w:w="905"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س</w:t>
            </w:r>
            <w:r w:rsidRPr="001C4BC7">
              <w:rPr>
                <w:rFonts w:ascii="Simplified Arabic" w:hAnsi="Simplified Arabic" w:cs="Simplified Arabic"/>
                <w:b/>
                <w:bCs/>
                <w:sz w:val="24"/>
                <w:szCs w:val="24"/>
                <w:vertAlign w:val="superscript"/>
                <w:rtl/>
                <w:lang w:bidi="ar-IQ"/>
              </w:rPr>
              <w:t>-</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±ع</w:t>
            </w:r>
          </w:p>
        </w:tc>
        <w:tc>
          <w:tcPr>
            <w:tcW w:w="851"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س</w:t>
            </w:r>
            <w:r w:rsidRPr="001C4BC7">
              <w:rPr>
                <w:rFonts w:ascii="Simplified Arabic" w:hAnsi="Simplified Arabic" w:cs="Simplified Arabic"/>
                <w:b/>
                <w:bCs/>
                <w:sz w:val="24"/>
                <w:szCs w:val="24"/>
                <w:vertAlign w:val="superscript"/>
                <w:rtl/>
                <w:lang w:bidi="ar-IQ"/>
              </w:rPr>
              <w:t>-</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±ع</w:t>
            </w:r>
          </w:p>
        </w:tc>
        <w:tc>
          <w:tcPr>
            <w:tcW w:w="992"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68"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47"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E30323" w:rsidRPr="001C4BC7" w:rsidTr="0019580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8" w:type="dxa"/>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lang w:bidi="ar-IQ"/>
              </w:rPr>
              <w:t>الطبطبة</w:t>
            </w:r>
          </w:p>
        </w:tc>
        <w:tc>
          <w:tcPr>
            <w:tcW w:w="905"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6.59</w:t>
            </w:r>
          </w:p>
        </w:tc>
        <w:tc>
          <w:tcPr>
            <w:tcW w:w="992"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1.342</w:t>
            </w:r>
          </w:p>
        </w:tc>
        <w:tc>
          <w:tcPr>
            <w:tcW w:w="851"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5.16</w:t>
            </w:r>
          </w:p>
        </w:tc>
        <w:tc>
          <w:tcPr>
            <w:tcW w:w="992"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0.921</w:t>
            </w:r>
          </w:p>
        </w:tc>
        <w:tc>
          <w:tcPr>
            <w:tcW w:w="992"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5.12</w:t>
            </w:r>
          </w:p>
        </w:tc>
        <w:tc>
          <w:tcPr>
            <w:tcW w:w="968" w:type="dxa"/>
            <w:vMerge w:val="restart"/>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1.69</w:t>
            </w:r>
          </w:p>
        </w:tc>
        <w:tc>
          <w:tcPr>
            <w:tcW w:w="847" w:type="dxa"/>
            <w:hideMark/>
          </w:tcPr>
          <w:p w:rsidR="00E30323" w:rsidRPr="001C4BC7" w:rsidRDefault="00E30323" w:rsidP="00195803">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معنوي</w:t>
            </w:r>
          </w:p>
        </w:tc>
      </w:tr>
      <w:tr w:rsidR="00E30323" w:rsidRPr="001C4BC7" w:rsidTr="0019580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8" w:type="dxa"/>
            <w:hideMark/>
          </w:tcPr>
          <w:p w:rsidR="00E30323" w:rsidRPr="001C4BC7" w:rsidRDefault="00E30323" w:rsidP="00195803">
            <w:pPr>
              <w:bidi/>
              <w:spacing w:after="120" w:line="276" w:lineRule="auto"/>
              <w:jc w:val="center"/>
              <w:rPr>
                <w:rFonts w:ascii="Simplified Arabic" w:hAnsi="Simplified Arabic" w:cs="Simplified Arabic"/>
                <w:sz w:val="24"/>
                <w:szCs w:val="24"/>
                <w:lang w:bidi="ar-IQ"/>
              </w:rPr>
            </w:pPr>
            <w:r w:rsidRPr="001C4BC7">
              <w:rPr>
                <w:rFonts w:ascii="Simplified Arabic" w:hAnsi="Simplified Arabic" w:cs="Simplified Arabic"/>
                <w:sz w:val="24"/>
                <w:szCs w:val="24"/>
                <w:rtl/>
              </w:rPr>
              <w:t>التهديف</w:t>
            </w:r>
            <w:r w:rsidRPr="001C4BC7">
              <w:rPr>
                <w:rFonts w:ascii="Simplified Arabic" w:hAnsi="Simplified Arabic" w:cs="Simplified Arabic"/>
                <w:sz w:val="24"/>
                <w:szCs w:val="24"/>
              </w:rPr>
              <w:t xml:space="preserve"> </w:t>
            </w:r>
            <w:r w:rsidRPr="001C4BC7">
              <w:rPr>
                <w:rFonts w:ascii="Simplified Arabic" w:hAnsi="Simplified Arabic" w:cs="Simplified Arabic"/>
                <w:sz w:val="24"/>
                <w:szCs w:val="24"/>
                <w:rtl/>
              </w:rPr>
              <w:t>السلمي</w:t>
            </w:r>
          </w:p>
        </w:tc>
        <w:tc>
          <w:tcPr>
            <w:tcW w:w="905"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14.7</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10.32</w:t>
            </w:r>
          </w:p>
        </w:tc>
        <w:tc>
          <w:tcPr>
            <w:tcW w:w="851"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21.6</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12.2</w:t>
            </w:r>
          </w:p>
        </w:tc>
        <w:tc>
          <w:tcPr>
            <w:tcW w:w="992"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lang w:bidi="ar-IQ"/>
              </w:rPr>
              <w:t>2.37</w:t>
            </w:r>
          </w:p>
        </w:tc>
        <w:tc>
          <w:tcPr>
            <w:tcW w:w="968" w:type="dxa"/>
            <w:vMerge/>
            <w:hideMark/>
          </w:tcPr>
          <w:p w:rsidR="00E30323" w:rsidRPr="001C4BC7" w:rsidRDefault="00E30323" w:rsidP="00195803">
            <w:pPr>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47" w:type="dxa"/>
            <w:hideMark/>
          </w:tcPr>
          <w:p w:rsidR="00E30323" w:rsidRPr="001C4BC7" w:rsidRDefault="00E30323" w:rsidP="00195803">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1C4BC7">
              <w:rPr>
                <w:rFonts w:ascii="Simplified Arabic" w:hAnsi="Simplified Arabic" w:cs="Simplified Arabic"/>
                <w:b/>
                <w:bCs/>
                <w:sz w:val="24"/>
                <w:szCs w:val="24"/>
                <w:rtl/>
                <w:lang w:bidi="ar-IQ"/>
              </w:rPr>
              <w:t>معنوي</w:t>
            </w:r>
          </w:p>
        </w:tc>
      </w:tr>
    </w:tbl>
    <w:p w:rsidR="00E30323" w:rsidRPr="00B91A49" w:rsidRDefault="00E30323" w:rsidP="00E30323">
      <w:pPr>
        <w:bidi/>
        <w:spacing w:after="120"/>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lang w:bidi="ar-IQ"/>
        </w:rPr>
        <w:t xml:space="preserve">   في الجدول (</w:t>
      </w:r>
      <w:r w:rsidRPr="00B91A49">
        <w:rPr>
          <w:rFonts w:ascii="Simplified Arabic" w:eastAsia="Calibri" w:hAnsi="Simplified Arabic" w:cs="Simplified Arabic"/>
          <w:sz w:val="28"/>
          <w:szCs w:val="28"/>
          <w:lang w:bidi="ar-IQ"/>
        </w:rPr>
        <w:t xml:space="preserve">7 </w:t>
      </w:r>
      <w:r w:rsidRPr="00B91A49">
        <w:rPr>
          <w:rFonts w:ascii="Simplified Arabic" w:eastAsia="Calibri" w:hAnsi="Simplified Arabic" w:cs="Simplified Arabic"/>
          <w:sz w:val="28"/>
          <w:szCs w:val="28"/>
          <w:rtl/>
          <w:lang w:bidi="ar-IQ"/>
        </w:rPr>
        <w:t>) بلغت قيمة (ت) المحتسبة وعلى التوالي (</w:t>
      </w:r>
      <w:r w:rsidRPr="00B91A49">
        <w:rPr>
          <w:rFonts w:ascii="Simplified Arabic" w:eastAsia="Calibri" w:hAnsi="Simplified Arabic" w:cs="Simplified Arabic"/>
          <w:sz w:val="28"/>
          <w:szCs w:val="28"/>
          <w:lang w:bidi="ar-IQ"/>
        </w:rPr>
        <w:t>5.12</w:t>
      </w:r>
      <w:r w:rsidRPr="00B91A49">
        <w:rPr>
          <w:rFonts w:ascii="Simplified Arabic" w:eastAsia="Calibri" w:hAnsi="Simplified Arabic" w:cs="Simplified Arabic"/>
          <w:sz w:val="28"/>
          <w:szCs w:val="28"/>
          <w:rtl/>
          <w:lang w:bidi="ar-IQ"/>
        </w:rPr>
        <w:t>) (</w:t>
      </w:r>
      <w:r w:rsidRPr="00B91A49">
        <w:rPr>
          <w:rFonts w:ascii="Simplified Arabic" w:eastAsia="Calibri" w:hAnsi="Simplified Arabic" w:cs="Simplified Arabic"/>
          <w:sz w:val="28"/>
          <w:szCs w:val="28"/>
          <w:lang w:bidi="ar-IQ"/>
        </w:rPr>
        <w:t>2.37</w:t>
      </w:r>
      <w:r w:rsidRPr="00B91A49">
        <w:rPr>
          <w:rFonts w:ascii="Simplified Arabic" w:eastAsia="Calibri" w:hAnsi="Simplified Arabic" w:cs="Simplified Arabic"/>
          <w:sz w:val="28"/>
          <w:szCs w:val="28"/>
          <w:rtl/>
          <w:lang w:bidi="ar-IQ"/>
        </w:rPr>
        <w:t>) وعند مقارنتها مع قيمة (ت) الجدولية وعند درجة حرية (</w:t>
      </w:r>
      <w:r w:rsidRPr="00B91A49">
        <w:rPr>
          <w:rFonts w:ascii="Simplified Arabic" w:eastAsia="Calibri" w:hAnsi="Simplified Arabic" w:cs="Simplified Arabic"/>
          <w:sz w:val="28"/>
          <w:szCs w:val="28"/>
          <w:lang w:bidi="ar-IQ"/>
        </w:rPr>
        <w:t>58</w:t>
      </w:r>
      <w:r w:rsidRPr="00B91A49">
        <w:rPr>
          <w:rFonts w:ascii="Simplified Arabic" w:eastAsia="Calibri" w:hAnsi="Simplified Arabic" w:cs="Simplified Arabic"/>
          <w:sz w:val="28"/>
          <w:szCs w:val="28"/>
          <w:rtl/>
          <w:lang w:bidi="ar-IQ"/>
        </w:rPr>
        <w:t>) وعند مستوى دلالة (</w:t>
      </w:r>
      <w:r w:rsidRPr="00B91A49">
        <w:rPr>
          <w:rFonts w:ascii="Simplified Arabic" w:eastAsia="Calibri" w:hAnsi="Simplified Arabic" w:cs="Simplified Arabic"/>
          <w:sz w:val="28"/>
          <w:szCs w:val="28"/>
          <w:lang w:bidi="ar-IQ"/>
        </w:rPr>
        <w:t>0.05</w:t>
      </w:r>
      <w:r w:rsidRPr="00B91A49">
        <w:rPr>
          <w:rFonts w:ascii="Simplified Arabic" w:eastAsia="Calibri" w:hAnsi="Simplified Arabic" w:cs="Simplified Arabic"/>
          <w:sz w:val="28"/>
          <w:szCs w:val="28"/>
          <w:rtl/>
          <w:lang w:bidi="ar-IQ"/>
        </w:rPr>
        <w:t>) وهذا يدل على وجود فروق معنوية ولصالح المجموعة التجريبية .</w:t>
      </w:r>
    </w:p>
    <w:p w:rsidR="00E30323" w:rsidRPr="00B91A49" w:rsidRDefault="00E30323" w:rsidP="00E30323">
      <w:pPr>
        <w:bidi/>
        <w:spacing w:after="120"/>
        <w:jc w:val="both"/>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3-4 مناقشة النتائج:</w:t>
      </w:r>
    </w:p>
    <w:p w:rsidR="00E30323" w:rsidRPr="00B91A49" w:rsidRDefault="00E30323" w:rsidP="00E30323">
      <w:pPr>
        <w:bidi/>
        <w:spacing w:after="120"/>
        <w:jc w:val="both"/>
        <w:rPr>
          <w:rFonts w:ascii="Simplified Arabic" w:eastAsia="Calibri" w:hAnsi="Simplified Arabic" w:cs="Simplified Arabic"/>
          <w:sz w:val="28"/>
          <w:szCs w:val="28"/>
          <w:rtl/>
        </w:rPr>
      </w:pPr>
      <w:r w:rsidRPr="00B91A49">
        <w:rPr>
          <w:rFonts w:ascii="Simplified Arabic" w:eastAsia="Calibri" w:hAnsi="Simplified Arabic" w:cs="Simplified Arabic"/>
          <w:sz w:val="28"/>
          <w:szCs w:val="28"/>
          <w:rtl/>
          <w:lang w:bidi="ar-IQ"/>
        </w:rPr>
        <w:t xml:space="preserve"> يتبين ن خلال الجداول (6)(7)</w:t>
      </w:r>
      <w:r w:rsidRPr="00B91A49">
        <w:rPr>
          <w:rFonts w:ascii="Simplified Arabic" w:eastAsia="Times New Roman" w:hAnsi="Simplified Arabic" w:cs="Simplified Arabic"/>
          <w:sz w:val="28"/>
          <w:szCs w:val="28"/>
        </w:rPr>
        <w:t xml:space="preserve">  </w:t>
      </w:r>
      <w:r w:rsidRPr="00B91A49">
        <w:rPr>
          <w:rFonts w:ascii="Simplified Arabic" w:eastAsia="Times New Roman" w:hAnsi="Simplified Arabic" w:cs="Simplified Arabic"/>
          <w:sz w:val="28"/>
          <w:szCs w:val="28"/>
          <w:rtl/>
        </w:rPr>
        <w:t>نتائج الاختبارات البعدية لمجموعتين التجريبية والضابطة من خلال النتائج اعلاه يظهر مستوى التحسن</w:t>
      </w:r>
      <w:r w:rsidRPr="00B91A49">
        <w:rPr>
          <w:rFonts w:ascii="Simplified Arabic" w:eastAsia="Times New Roman" w:hAnsi="Simplified Arabic" w:cs="Simplified Arabic"/>
          <w:sz w:val="28"/>
          <w:szCs w:val="28"/>
        </w:rPr>
        <w:t xml:space="preserve"> </w:t>
      </w:r>
      <w:r w:rsidRPr="00B91A49">
        <w:rPr>
          <w:rFonts w:ascii="Simplified Arabic" w:eastAsia="Times New Roman" w:hAnsi="Simplified Arabic" w:cs="Simplified Arabic"/>
          <w:sz w:val="28"/>
          <w:szCs w:val="28"/>
          <w:rtl/>
        </w:rPr>
        <w:t>لصالح المجموعة التجريبية مما يدل على معنوية الاختبارات .يعزو الباحث معنوية الفروق المجموعة التجريبية</w:t>
      </w:r>
      <w:r w:rsidRPr="00B91A49">
        <w:rPr>
          <w:rFonts w:ascii="Simplified Arabic" w:eastAsia="Calibri" w:hAnsi="Simplified Arabic" w:cs="Simplified Arabic"/>
          <w:sz w:val="28"/>
          <w:szCs w:val="28"/>
          <w:rtl/>
        </w:rPr>
        <w:t xml:space="preserve"> اذا </w:t>
      </w:r>
      <w:r w:rsidRPr="00B91A49">
        <w:rPr>
          <w:rFonts w:ascii="Simplified Arabic" w:eastAsia="Calibri" w:hAnsi="Simplified Arabic" w:cs="Simplified Arabic"/>
          <w:sz w:val="28"/>
          <w:szCs w:val="28"/>
          <w:rtl/>
          <w:lang w:bidi="ar-IQ"/>
        </w:rPr>
        <w:t xml:space="preserve">أثارت الخرائط الذهنية على تفكير الطلاب </w:t>
      </w:r>
      <w:r w:rsidRPr="00B91A49">
        <w:rPr>
          <w:rFonts w:ascii="Simplified Arabic" w:eastAsia="Calibri" w:hAnsi="Simplified Arabic" w:cs="Simplified Arabic"/>
          <w:sz w:val="28"/>
          <w:szCs w:val="28"/>
          <w:rtl/>
        </w:rPr>
        <w:t>ويرى الباحث ان العائد للمعلومات الخرائط الذهنية له الاثر الكبير في تعلم المهارتين كون العينة لم يلعبوا المهارات المذكورة اعلاه بهذا الاسلوب اذ انه عاملا اساسيا في التعلم</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اذ نه ساهم في زيادة المعارف والمعلومات خاصة بالموقف التعليمي مما تزيد من خبرة المتعلم وجعلها اكثر فاعلية وابقى اثرا واقل تعرضا للنسيان</w:t>
      </w:r>
      <w:r w:rsidRPr="00B91A49">
        <w:rPr>
          <w:rFonts w:ascii="Simplified Arabic" w:eastAsia="Times New Roman" w:hAnsi="Simplified Arabic" w:cs="Simplified Arabic"/>
          <w:sz w:val="28"/>
          <w:szCs w:val="28"/>
          <w:rtl/>
        </w:rPr>
        <w:t>،اذ</w:t>
      </w:r>
      <w:r w:rsidRPr="00B91A49">
        <w:rPr>
          <w:rFonts w:ascii="Simplified Arabic" w:eastAsia="Calibri" w:hAnsi="Simplified Arabic" w:cs="Simplified Arabic"/>
          <w:sz w:val="28"/>
          <w:szCs w:val="28"/>
          <w:rtl/>
          <w:lang w:bidi="ar-IQ"/>
        </w:rPr>
        <w:t xml:space="preserve"> اتاحت الفرصة للطلاب لممارسة عمليات التعلم المختلفة أثناء قيامهم بالتعلم وبالتالي ساهمت الي حد كبير في تنمية عمليات التعلم</w:t>
      </w:r>
      <w:r w:rsidRPr="00B91A49">
        <w:rPr>
          <w:rFonts w:ascii="Simplified Arabic" w:eastAsia="Calibri" w:hAnsi="Simplified Arabic" w:cs="Simplified Arabic"/>
          <w:sz w:val="28"/>
          <w:szCs w:val="28"/>
          <w:lang w:bidi="ar-IQ"/>
        </w:rPr>
        <w:t xml:space="preserve">. - </w:t>
      </w:r>
      <w:r w:rsidRPr="00B91A49">
        <w:rPr>
          <w:rFonts w:ascii="Simplified Arabic" w:eastAsia="Calibri" w:hAnsi="Simplified Arabic" w:cs="Simplified Arabic"/>
          <w:sz w:val="28"/>
          <w:szCs w:val="28"/>
          <w:rtl/>
          <w:lang w:bidi="ar-IQ"/>
        </w:rPr>
        <w:t>التسلسل المنطقي الذي تتبعه الخرائط الذهنية</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lang w:bidi="ar-IQ"/>
        </w:rPr>
        <w:t>في عرض الأفكار، هذا بدوره أدى</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lang w:bidi="ar-IQ"/>
        </w:rPr>
        <w:t>إلي جعل عمليات التعلم أمراً سهلاً</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lang w:bidi="ar-IQ"/>
        </w:rPr>
        <w:t>وفرت الخرائط الذهنية</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lang w:bidi="ar-IQ"/>
        </w:rPr>
        <w:t>أنماط، وأنواع مختلفة من الإثارة والتشويق الذي أدى إلى استجابة الطلاب للموقف التعليمي، الذي أزد من انتباه الطلاب وجعلهم أكثر فهماً للمفاهيم العملية، وعمليات التعلم</w:t>
      </w:r>
      <w:r w:rsidRPr="00B91A49">
        <w:rPr>
          <w:rFonts w:ascii="Simplified Arabic" w:eastAsia="Calibri" w:hAnsi="Simplified Arabic" w:cs="Simplified Arabic"/>
          <w:sz w:val="28"/>
          <w:szCs w:val="28"/>
          <w:lang w:bidi="ar-IQ"/>
        </w:rPr>
        <w:t>.</w:t>
      </w:r>
      <w:r w:rsidRPr="00B91A49">
        <w:rPr>
          <w:rFonts w:ascii="Simplified Arabic" w:eastAsia="Calibri" w:hAnsi="Simplified Arabic" w:cs="Simplified Arabic"/>
          <w:sz w:val="28"/>
          <w:szCs w:val="28"/>
          <w:rtl/>
          <w:lang w:bidi="ar-IQ"/>
        </w:rPr>
        <w:t xml:space="preserve"> وتتفق نتائج هذه الدراسة مع نتائج دراسة </w:t>
      </w:r>
      <w:r w:rsidRPr="00B91A49">
        <w:rPr>
          <w:rFonts w:ascii="Simplified Arabic" w:eastAsia="Calibri" w:hAnsi="Simplified Arabic" w:cs="Simplified Arabic"/>
          <w:sz w:val="28"/>
          <w:szCs w:val="28"/>
          <w:lang w:bidi="ar-IQ"/>
        </w:rPr>
        <w:t>)</w:t>
      </w:r>
      <w:r w:rsidRPr="00B91A49">
        <w:rPr>
          <w:rFonts w:ascii="Simplified Arabic" w:eastAsia="Calibri" w:hAnsi="Simplified Arabic" w:cs="Simplified Arabic"/>
          <w:sz w:val="28"/>
          <w:szCs w:val="28"/>
          <w:rtl/>
          <w:lang w:bidi="ar-IQ"/>
        </w:rPr>
        <w:t xml:space="preserve"> الزهراني، :2018) ودراسة (الشاردي والعديل</w:t>
      </w:r>
      <w:r w:rsidRPr="00B91A49">
        <w:rPr>
          <w:rFonts w:ascii="Simplified Arabic" w:eastAsia="Calibri" w:hAnsi="Simplified Arabic" w:cs="Simplified Arabic"/>
          <w:sz w:val="28"/>
          <w:szCs w:val="28"/>
          <w:lang w:bidi="ar-IQ"/>
        </w:rPr>
        <w:t>:</w:t>
      </w:r>
      <w:r w:rsidRPr="00B91A49">
        <w:rPr>
          <w:rFonts w:ascii="Simplified Arabic" w:eastAsia="Calibri" w:hAnsi="Simplified Arabic" w:cs="Simplified Arabic"/>
          <w:sz w:val="28"/>
          <w:szCs w:val="28"/>
          <w:rtl/>
          <w:lang w:bidi="ar-IQ"/>
        </w:rPr>
        <w:t>2018 )في تأكيدها على أثر الخرائط الذهنية الإلكترونية في تنمية المها ا رت المختلفة</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rPr>
        <w:t>كما تتفق نتائج الدراسة مع دراسة</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حطاب،</w:t>
      </w:r>
      <w:r w:rsidRPr="00B91A49">
        <w:rPr>
          <w:rFonts w:ascii="Simplified Arabic" w:eastAsia="Calibri" w:hAnsi="Simplified Arabic" w:cs="Simplified Arabic"/>
          <w:sz w:val="28"/>
          <w:szCs w:val="28"/>
        </w:rPr>
        <w:t>(2018</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rPr>
        <w:t xml:space="preserve"> في تنميتها لعمليات التعلم</w:t>
      </w:r>
      <w:r w:rsidRPr="00B91A49">
        <w:rPr>
          <w:rFonts w:ascii="Simplified Arabic" w:eastAsia="Calibri" w:hAnsi="Simplified Arabic" w:cs="Simplified Arabic"/>
          <w:sz w:val="28"/>
          <w:szCs w:val="28"/>
          <w:lang w:bidi="ar-IQ"/>
        </w:rPr>
        <w:t>.</w:t>
      </w:r>
    </w:p>
    <w:p w:rsidR="00E30323" w:rsidRPr="00B91A49" w:rsidRDefault="00E30323" w:rsidP="00E30323">
      <w:pPr>
        <w:spacing w:after="120"/>
        <w:jc w:val="right"/>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 xml:space="preserve">4- الاستنتاجات والتوصيات </w:t>
      </w:r>
    </w:p>
    <w:p w:rsidR="00E30323" w:rsidRPr="00B91A49" w:rsidRDefault="00E30323" w:rsidP="00E30323">
      <w:pPr>
        <w:spacing w:after="120"/>
        <w:jc w:val="right"/>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 xml:space="preserve"> 4-1 الاستنتاجات:</w:t>
      </w:r>
    </w:p>
    <w:p w:rsidR="00E30323" w:rsidRPr="00B91A49" w:rsidRDefault="00E30323" w:rsidP="003E6FCA">
      <w:pPr>
        <w:numPr>
          <w:ilvl w:val="0"/>
          <w:numId w:val="16"/>
        </w:numPr>
        <w:bidi/>
        <w:spacing w:after="120"/>
        <w:contextualSpacing/>
        <w:jc w:val="both"/>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sz w:val="28"/>
          <w:szCs w:val="28"/>
          <w:rtl/>
          <w:lang w:bidi="ar-IQ"/>
        </w:rPr>
        <w:t xml:space="preserve">في ضوء الاستنتاجات التي   توصل اليها الباحث  بان فاعلية التدريس باستعمال الخرائط الذهنية تأثيرا ايجابيا في تنمية المهرات الحركية لدى الطلاب  في المجموعة التجريبية افضل من المجموعة الضابطة </w:t>
      </w:r>
      <w:r w:rsidRPr="00B91A49">
        <w:rPr>
          <w:rFonts w:ascii="Simplified Arabic" w:eastAsia="Calibri" w:hAnsi="Simplified Arabic" w:cs="Simplified Arabic"/>
          <w:b/>
          <w:bCs/>
          <w:sz w:val="28"/>
          <w:szCs w:val="28"/>
          <w:rtl/>
          <w:lang w:bidi="ar-IQ"/>
        </w:rPr>
        <w:t>.</w:t>
      </w:r>
    </w:p>
    <w:p w:rsidR="00E30323" w:rsidRPr="00444483" w:rsidRDefault="00E30323" w:rsidP="003E6FCA">
      <w:pPr>
        <w:numPr>
          <w:ilvl w:val="0"/>
          <w:numId w:val="16"/>
        </w:numPr>
        <w:bidi/>
        <w:spacing w:after="120"/>
        <w:contextualSpacing/>
        <w:jc w:val="both"/>
        <w:rPr>
          <w:rFonts w:ascii="Simplified Arabic" w:eastAsia="Calibri" w:hAnsi="Simplified Arabic" w:cs="Simplified Arabic"/>
          <w:b/>
          <w:bCs/>
          <w:sz w:val="28"/>
          <w:szCs w:val="28"/>
          <w:lang w:bidi="ar-IQ"/>
        </w:rPr>
      </w:pPr>
      <w:r w:rsidRPr="00B91A49">
        <w:rPr>
          <w:rFonts w:ascii="Simplified Arabic" w:eastAsia="Calibri" w:hAnsi="Simplified Arabic" w:cs="Simplified Arabic"/>
          <w:sz w:val="28"/>
          <w:szCs w:val="28"/>
          <w:rtl/>
          <w:lang w:bidi="ar-IQ"/>
        </w:rPr>
        <w:t xml:space="preserve"> وان فاعلية التدريس باستعمال الخرائط الذهنية قد استثارة دافعية الطلاب نحو الدرس وفضلا عن ذلك ادت الى استثمار الوقت في المجموعة التجريبي</w:t>
      </w:r>
      <w:r>
        <w:rPr>
          <w:rFonts w:ascii="Simplified Arabic" w:eastAsia="Calibri" w:hAnsi="Simplified Arabic" w:cs="Simplified Arabic"/>
          <w:sz w:val="28"/>
          <w:szCs w:val="28"/>
          <w:rtl/>
          <w:lang w:bidi="ar-IQ"/>
        </w:rPr>
        <w:t>ة بشكل أفضل من المجموعة الضابطة</w:t>
      </w:r>
      <w:r>
        <w:rPr>
          <w:rFonts w:ascii="Simplified Arabic" w:eastAsia="Calibri" w:hAnsi="Simplified Arabic" w:cs="Simplified Arabic"/>
          <w:sz w:val="28"/>
          <w:szCs w:val="28"/>
          <w:lang w:bidi="ar-IQ"/>
        </w:rPr>
        <w:t>.</w:t>
      </w:r>
    </w:p>
    <w:p w:rsidR="00E30323" w:rsidRPr="00B91A49" w:rsidRDefault="00E30323" w:rsidP="00E30323">
      <w:pPr>
        <w:bidi/>
        <w:spacing w:after="120"/>
        <w:ind w:left="720"/>
        <w:contextualSpacing/>
        <w:jc w:val="both"/>
        <w:rPr>
          <w:rFonts w:ascii="Simplified Arabic" w:eastAsia="Calibri" w:hAnsi="Simplified Arabic" w:cs="Simplified Arabic"/>
          <w:b/>
          <w:bCs/>
          <w:sz w:val="28"/>
          <w:szCs w:val="28"/>
          <w:lang w:bidi="ar-IQ"/>
        </w:rPr>
      </w:pPr>
    </w:p>
    <w:p w:rsidR="00E30323" w:rsidRPr="00B91A49" w:rsidRDefault="00E30323" w:rsidP="00E30323">
      <w:pPr>
        <w:bidi/>
        <w:spacing w:after="120"/>
        <w:ind w:left="360"/>
        <w:jc w:val="both"/>
        <w:rPr>
          <w:rFonts w:ascii="Simplified Arabic" w:eastAsia="Calibri" w:hAnsi="Simplified Arabic" w:cs="Simplified Arabic"/>
          <w:b/>
          <w:bCs/>
          <w:sz w:val="28"/>
          <w:szCs w:val="28"/>
          <w:lang w:bidi="ar-IQ"/>
        </w:rPr>
      </w:pPr>
      <w:r w:rsidRPr="00B91A49">
        <w:rPr>
          <w:rFonts w:ascii="Simplified Arabic" w:eastAsia="Calibri" w:hAnsi="Simplified Arabic" w:cs="Simplified Arabic"/>
          <w:b/>
          <w:bCs/>
          <w:sz w:val="28"/>
          <w:szCs w:val="28"/>
          <w:rtl/>
          <w:lang w:bidi="ar-IQ"/>
        </w:rPr>
        <w:t xml:space="preserve"> 4-2 التوصيات: </w:t>
      </w:r>
    </w:p>
    <w:p w:rsidR="00E30323" w:rsidRPr="00B91A49" w:rsidRDefault="00E30323" w:rsidP="003E6FCA">
      <w:pPr>
        <w:numPr>
          <w:ilvl w:val="0"/>
          <w:numId w:val="17"/>
        </w:numPr>
        <w:bidi/>
        <w:spacing w:after="120"/>
        <w:contextualSpacing/>
        <w:jc w:val="both"/>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sz w:val="28"/>
          <w:szCs w:val="28"/>
          <w:rtl/>
          <w:lang w:bidi="ar-IQ"/>
        </w:rPr>
        <w:t xml:space="preserve">ويوصي الباحث باستعمال الخرائط الذهنية في الجزء التحضيري كمحطات في تنمية القدرات الحركية والبدنية وكذلك اجراء دراسات مشابهة على عينات مختلفة لتعميق مسار البحث باستخدام فاعلية التدريس باستعمال الخرائط الذهنية لتنمية القدرات الحركية والاتجاه الايجابي نحو الدرس التربية الرياضية. </w:t>
      </w:r>
    </w:p>
    <w:p w:rsidR="00E30323" w:rsidRPr="00444483" w:rsidRDefault="00E30323" w:rsidP="003E6FCA">
      <w:pPr>
        <w:numPr>
          <w:ilvl w:val="0"/>
          <w:numId w:val="17"/>
        </w:numPr>
        <w:bidi/>
        <w:spacing w:after="120"/>
        <w:contextualSpacing/>
        <w:jc w:val="both"/>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sz w:val="28"/>
          <w:szCs w:val="28"/>
          <w:rtl/>
          <w:lang w:bidi="ar-IQ"/>
        </w:rPr>
        <w:t>ويوصي الباحث عقد ورش عمل لتدريب المعلمين على استخدام الخرائط الذهنية الإلكترونية</w:t>
      </w:r>
      <w:r w:rsidRPr="00B91A49">
        <w:rPr>
          <w:rFonts w:ascii="Simplified Arabic" w:eastAsia="Calibri" w:hAnsi="Simplified Arabic" w:cs="Simplified Arabic"/>
          <w:sz w:val="28"/>
          <w:szCs w:val="28"/>
          <w:lang w:bidi="ar-IQ"/>
        </w:rPr>
        <w:t>.</w:t>
      </w:r>
      <w:r w:rsidRPr="00B91A49">
        <w:rPr>
          <w:rFonts w:ascii="Simplified Arabic" w:eastAsia="Calibri" w:hAnsi="Simplified Arabic" w:cs="Simplified Arabic"/>
          <w:sz w:val="28"/>
          <w:szCs w:val="28"/>
          <w:rtl/>
          <w:lang w:bidi="ar-IQ"/>
        </w:rPr>
        <w:t xml:space="preserve"> والعمل على توفير الأدوات، والتقنيات التكنولوجيا الحديثة في الغرف الصفية، وتشجيع المعلمين على استخدامها</w:t>
      </w:r>
      <w:r w:rsidRPr="00B91A49">
        <w:rPr>
          <w:rFonts w:ascii="Simplified Arabic" w:eastAsia="Calibri" w:hAnsi="Simplified Arabic" w:cs="Simplified Arabic"/>
          <w:sz w:val="28"/>
          <w:szCs w:val="28"/>
          <w:lang w:bidi="ar-IQ"/>
        </w:rPr>
        <w:t xml:space="preserve">. </w:t>
      </w:r>
      <w:r w:rsidRPr="00B91A49">
        <w:rPr>
          <w:rFonts w:ascii="Simplified Arabic" w:eastAsia="Calibri" w:hAnsi="Simplified Arabic" w:cs="Simplified Arabic"/>
          <w:sz w:val="28"/>
          <w:szCs w:val="28"/>
          <w:rtl/>
          <w:lang w:bidi="ar-IQ"/>
        </w:rPr>
        <w:t>العمل على المواكبة الدائمة للتطورات التكنولوجية، وتوظيفها في العملية التعليمية</w:t>
      </w:r>
      <w:r w:rsidRPr="00B91A49">
        <w:rPr>
          <w:rFonts w:ascii="Simplified Arabic" w:eastAsia="Calibri" w:hAnsi="Simplified Arabic" w:cs="Simplified Arabic"/>
          <w:sz w:val="28"/>
          <w:szCs w:val="28"/>
          <w:lang w:bidi="ar-IQ"/>
        </w:rPr>
        <w:t>.</w:t>
      </w:r>
    </w:p>
    <w:p w:rsidR="00E30323" w:rsidRDefault="00E30323" w:rsidP="00E30323">
      <w:pPr>
        <w:bidi/>
        <w:spacing w:after="120"/>
        <w:jc w:val="both"/>
        <w:rPr>
          <w:rFonts w:ascii="Simplified Arabic" w:eastAsia="Calibri" w:hAnsi="Simplified Arabic" w:cs="Simplified Arabic"/>
          <w:b/>
          <w:bCs/>
          <w:sz w:val="28"/>
          <w:szCs w:val="28"/>
          <w:rtl/>
          <w:lang w:bidi="ar-IQ"/>
        </w:rPr>
      </w:pPr>
    </w:p>
    <w:p w:rsidR="00E30323" w:rsidRPr="00703160" w:rsidRDefault="00E30323" w:rsidP="00E30323">
      <w:pPr>
        <w:bidi/>
        <w:spacing w:after="120"/>
        <w:jc w:val="both"/>
        <w:rPr>
          <w:rFonts w:ascii="Simplified Arabic" w:eastAsia="Calibri" w:hAnsi="Simplified Arabic" w:cs="Simplified Arabic"/>
          <w:b/>
          <w:bCs/>
          <w:sz w:val="28"/>
          <w:szCs w:val="28"/>
          <w:rtl/>
          <w:lang w:bidi="ar-IQ"/>
        </w:rPr>
      </w:pPr>
      <w:r w:rsidRPr="00703160">
        <w:rPr>
          <w:rFonts w:ascii="Simplified Arabic" w:eastAsia="Calibri" w:hAnsi="Simplified Arabic" w:cs="Simplified Arabic"/>
          <w:b/>
          <w:bCs/>
          <w:sz w:val="28"/>
          <w:szCs w:val="28"/>
          <w:rtl/>
          <w:lang w:bidi="ar-IQ"/>
        </w:rPr>
        <w:t>المصادر</w:t>
      </w:r>
      <w:r w:rsidRPr="00703160">
        <w:rPr>
          <w:rFonts w:ascii="Simplified Arabic" w:eastAsia="Calibri" w:hAnsi="Simplified Arabic" w:cs="Simplified Arabic"/>
          <w:b/>
          <w:bCs/>
          <w:sz w:val="28"/>
          <w:szCs w:val="28"/>
          <w:lang w:bidi="ar-IQ"/>
        </w:rPr>
        <w:t xml:space="preserve"> </w:t>
      </w:r>
      <w:r w:rsidRPr="00703160">
        <w:rPr>
          <w:rFonts w:ascii="Simplified Arabic" w:eastAsia="Calibri" w:hAnsi="Simplified Arabic" w:cs="Simplified Arabic"/>
          <w:b/>
          <w:bCs/>
          <w:sz w:val="28"/>
          <w:szCs w:val="28"/>
          <w:rtl/>
          <w:lang w:bidi="ar-IQ"/>
        </w:rPr>
        <w:t>العربية و الأجنبية</w:t>
      </w:r>
      <w:r w:rsidRPr="00703160">
        <w:rPr>
          <w:rFonts w:ascii="Simplified Arabic" w:eastAsia="Calibri" w:hAnsi="Simplified Arabic" w:cs="Simplified Arabic"/>
          <w:b/>
          <w:bCs/>
          <w:sz w:val="28"/>
          <w:szCs w:val="28"/>
          <w:lang w:bidi="ar-IQ"/>
        </w:rPr>
        <w:t>:</w:t>
      </w:r>
    </w:p>
    <w:p w:rsidR="00E30323" w:rsidRPr="00B91A49" w:rsidRDefault="00E30323" w:rsidP="003E6FCA">
      <w:pPr>
        <w:numPr>
          <w:ilvl w:val="0"/>
          <w:numId w:val="18"/>
        </w:numPr>
        <w:bidi/>
        <w:spacing w:after="120"/>
        <w:contextualSpacing/>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lang w:bidi="ar-IQ"/>
        </w:rPr>
        <w:t xml:space="preserve">الشمري، ايلاف احمد محمد عيسى، </w:t>
      </w:r>
      <w:r w:rsidRPr="00B91A49">
        <w:rPr>
          <w:rFonts w:ascii="Simplified Arabic" w:eastAsia="Calibri" w:hAnsi="Simplified Arabic" w:cs="Simplified Arabic"/>
          <w:sz w:val="28"/>
          <w:szCs w:val="28"/>
          <w:u w:val="single"/>
          <w:rtl/>
          <w:lang w:bidi="ar-IQ"/>
        </w:rPr>
        <w:t>بناء بطارية اختبار مهارية للاعبي كرة السلة المصغرة</w:t>
      </w:r>
      <w:r w:rsidRPr="00B91A49">
        <w:rPr>
          <w:rFonts w:ascii="Simplified Arabic" w:eastAsia="Calibri" w:hAnsi="Simplified Arabic" w:cs="Simplified Arabic"/>
          <w:sz w:val="28"/>
          <w:szCs w:val="28"/>
          <w:rtl/>
          <w:lang w:bidi="ar-IQ"/>
        </w:rPr>
        <w:t>، رسالة ماجستير غير منشورة، كلية التربية الرياضية ـجامعة الموصل ـ</w:t>
      </w:r>
      <w:r w:rsidRPr="00B91A49">
        <w:rPr>
          <w:rFonts w:ascii="Simplified Arabic" w:eastAsia="Calibri" w:hAnsi="Simplified Arabic" w:cs="Simplified Arabic"/>
          <w:sz w:val="28"/>
          <w:szCs w:val="28"/>
          <w:lang w:bidi="ar-IQ"/>
        </w:rPr>
        <w:t>2004</w:t>
      </w:r>
      <w:r w:rsidRPr="00B91A49">
        <w:rPr>
          <w:rFonts w:ascii="Simplified Arabic" w:eastAsia="Calibri" w:hAnsi="Simplified Arabic" w:cs="Simplified Arabic"/>
          <w:sz w:val="28"/>
          <w:szCs w:val="28"/>
          <w:rtl/>
          <w:lang w:bidi="ar-IQ"/>
        </w:rPr>
        <w:t>، ص78</w:t>
      </w:r>
    </w:p>
    <w:p w:rsidR="00E30323" w:rsidRPr="00B91A49" w:rsidRDefault="00E30323" w:rsidP="003E6FCA">
      <w:pPr>
        <w:numPr>
          <w:ilvl w:val="0"/>
          <w:numId w:val="18"/>
        </w:numPr>
        <w:bidi/>
        <w:spacing w:after="120"/>
        <w:contextualSpacing/>
        <w:jc w:val="both"/>
        <w:rPr>
          <w:rFonts w:ascii="Simplified Arabic" w:eastAsia="Calibri" w:hAnsi="Simplified Arabic" w:cs="Simplified Arabic"/>
          <w:sz w:val="28"/>
          <w:szCs w:val="28"/>
          <w:lang w:bidi="ar-IQ"/>
        </w:rPr>
      </w:pPr>
      <w:r w:rsidRPr="00B91A49">
        <w:rPr>
          <w:rFonts w:ascii="Simplified Arabic" w:eastAsia="Calibri" w:hAnsi="Simplified Arabic" w:cs="Simplified Arabic"/>
          <w:sz w:val="28"/>
          <w:szCs w:val="28"/>
          <w:rtl/>
          <w:lang w:bidi="ar-IQ"/>
        </w:rPr>
        <w:t xml:space="preserve">علي سلمان الطرفي و حيدر سلمان ؛ </w:t>
      </w:r>
      <w:r w:rsidRPr="00B91A49">
        <w:rPr>
          <w:rFonts w:ascii="Simplified Arabic" w:eastAsia="Calibri" w:hAnsi="Simplified Arabic" w:cs="Simplified Arabic"/>
          <w:sz w:val="28"/>
          <w:szCs w:val="28"/>
          <w:u w:val="single"/>
          <w:rtl/>
          <w:lang w:bidi="ar-IQ"/>
        </w:rPr>
        <w:t>الاختبارات المهارية للألعاب الفرقية</w:t>
      </w:r>
      <w:r w:rsidRPr="00B91A49">
        <w:rPr>
          <w:rFonts w:ascii="Simplified Arabic" w:eastAsia="Calibri" w:hAnsi="Simplified Arabic" w:cs="Simplified Arabic"/>
          <w:sz w:val="28"/>
          <w:szCs w:val="28"/>
          <w:rtl/>
          <w:lang w:bidi="ar-IQ"/>
        </w:rPr>
        <w:t xml:space="preserve"> </w:t>
      </w:r>
      <w:r w:rsidRPr="00B91A49">
        <w:rPr>
          <w:rFonts w:ascii="Simplified Arabic" w:eastAsia="Segoe UI Emoji" w:hAnsi="Simplified Arabic" w:cs="Simplified Arabic"/>
          <w:sz w:val="28"/>
          <w:szCs w:val="28"/>
          <w:rtl/>
          <w:lang w:bidi="ar-IQ"/>
        </w:rPr>
        <w:t>: ( بغداد النبراس للطباعة ،2016 )ص 99</w:t>
      </w:r>
    </w:p>
    <w:p w:rsidR="00E30323" w:rsidRPr="00B91A49" w:rsidRDefault="00E30323" w:rsidP="003E6FCA">
      <w:pPr>
        <w:numPr>
          <w:ilvl w:val="0"/>
          <w:numId w:val="18"/>
        </w:numPr>
        <w:bidi/>
        <w:spacing w:after="120"/>
        <w:contextualSpacing/>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rPr>
        <w:t>الشاردي، علي والعديل، عبدالله. 2018 أثر نمط الخرائط الذهنية الإلكترونية على التحصيل في الأداء المهاري في مادة الحاسب الآلي لدى طلاب المرحلة المتوسطة</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المجلة الدولية</w:t>
      </w:r>
    </w:p>
    <w:p w:rsidR="00E30323" w:rsidRPr="00B91A49" w:rsidRDefault="00E30323" w:rsidP="00E30323">
      <w:pPr>
        <w:bidi/>
        <w:spacing w:after="120"/>
        <w:rPr>
          <w:rFonts w:ascii="Simplified Arabic" w:eastAsia="Calibri" w:hAnsi="Simplified Arabic" w:cs="Simplified Arabic"/>
          <w:sz w:val="28"/>
          <w:szCs w:val="28"/>
          <w:lang w:bidi="ar-IQ"/>
        </w:rPr>
      </w:pPr>
      <w:r w:rsidRPr="00B91A49">
        <w:rPr>
          <w:rFonts w:ascii="Simplified Arabic" w:eastAsia="Calibri" w:hAnsi="Simplified Arabic" w:cs="Simplified Arabic"/>
          <w:sz w:val="28"/>
          <w:szCs w:val="28"/>
          <w:lang w:bidi="ar-IQ"/>
        </w:rPr>
        <w:t xml:space="preserve">.351 </w:t>
      </w:r>
      <w:r w:rsidRPr="00B91A49">
        <w:rPr>
          <w:rFonts w:ascii="Simplified Arabic" w:eastAsia="Calibri" w:hAnsi="Simplified Arabic" w:cs="Simplified Arabic"/>
          <w:sz w:val="28"/>
          <w:szCs w:val="28"/>
          <w:rtl/>
        </w:rPr>
        <w:t>للعلوم التربوية والنفسية</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ص 25</w:t>
      </w:r>
    </w:p>
    <w:p w:rsidR="00E30323" w:rsidRPr="00B91A49" w:rsidRDefault="00E30323" w:rsidP="003E6FCA">
      <w:pPr>
        <w:numPr>
          <w:ilvl w:val="0"/>
          <w:numId w:val="18"/>
        </w:numPr>
        <w:bidi/>
        <w:spacing w:after="120"/>
        <w:contextualSpacing/>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rPr>
        <w:t>عبد الباسط، حسين. 2013.الخرائط الذهنية الرقمية وأنشطة استخدامها في التعليم والتعلم. مجلة</w:t>
      </w:r>
    </w:p>
    <w:p w:rsidR="00E30323" w:rsidRPr="00B91A49" w:rsidRDefault="00E30323" w:rsidP="00E30323">
      <w:pPr>
        <w:bidi/>
        <w:spacing w:after="120"/>
        <w:ind w:left="360"/>
        <w:jc w:val="both"/>
        <w:rPr>
          <w:rFonts w:ascii="Simplified Arabic" w:eastAsia="Calibri" w:hAnsi="Simplified Arabic" w:cs="Simplified Arabic"/>
          <w:sz w:val="28"/>
          <w:szCs w:val="28"/>
          <w:lang w:bidi="ar-IQ"/>
        </w:rPr>
      </w:pPr>
      <w:r w:rsidRPr="00B91A49">
        <w:rPr>
          <w:rFonts w:ascii="Simplified Arabic" w:eastAsia="Calibri" w:hAnsi="Simplified Arabic" w:cs="Simplified Arabic"/>
          <w:sz w:val="28"/>
          <w:szCs w:val="28"/>
          <w:rtl/>
        </w:rPr>
        <w:t xml:space="preserve">التعليم الإلكتروني3فبرير، 2019 </w:t>
      </w:r>
    </w:p>
    <w:p w:rsidR="00E30323" w:rsidRPr="00B91A49" w:rsidRDefault="00E30323" w:rsidP="00E30323">
      <w:pPr>
        <w:bidi/>
        <w:spacing w:after="120"/>
        <w:ind w:left="360"/>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lang w:bidi="ar-IQ"/>
        </w:rPr>
        <w:t>5-</w:t>
      </w:r>
      <w:r w:rsidRPr="00B91A49">
        <w:rPr>
          <w:rFonts w:ascii="Simplified Arabic" w:eastAsia="Calibri" w:hAnsi="Simplified Arabic" w:cs="Simplified Arabic"/>
          <w:sz w:val="28"/>
          <w:szCs w:val="28"/>
          <w:lang w:bidi="ar-IQ"/>
        </w:rPr>
        <w:t xml:space="preserve"> Zirbel, E. (2006). Teaching to Promote Deep Understanding and Instigate</w:t>
      </w:r>
    </w:p>
    <w:p w:rsidR="00E30323" w:rsidRPr="00B91A49" w:rsidRDefault="00E30323" w:rsidP="00E30323">
      <w:pPr>
        <w:bidi/>
        <w:spacing w:after="120"/>
        <w:ind w:left="360"/>
        <w:jc w:val="both"/>
        <w:rPr>
          <w:rFonts w:ascii="Simplified Arabic" w:eastAsia="Calibri" w:hAnsi="Simplified Arabic" w:cs="Simplified Arabic"/>
          <w:i/>
          <w:iCs/>
          <w:sz w:val="28"/>
          <w:szCs w:val="28"/>
          <w:lang w:bidi="ar-IQ"/>
        </w:rPr>
      </w:pPr>
      <w:r w:rsidRPr="00B91A49">
        <w:rPr>
          <w:rFonts w:ascii="Simplified Arabic" w:eastAsia="Calibri" w:hAnsi="Simplified Arabic" w:cs="Simplified Arabic"/>
          <w:sz w:val="28"/>
          <w:szCs w:val="28"/>
          <w:lang w:bidi="ar-IQ"/>
        </w:rPr>
        <w:t xml:space="preserve">Conceptual Change. </w:t>
      </w:r>
      <w:r w:rsidRPr="00B91A49">
        <w:rPr>
          <w:rFonts w:ascii="Simplified Arabic" w:eastAsia="Calibri" w:hAnsi="Simplified Arabic" w:cs="Simplified Arabic"/>
          <w:i/>
          <w:iCs/>
          <w:sz w:val="28"/>
          <w:szCs w:val="28"/>
          <w:lang w:bidi="ar-IQ"/>
        </w:rPr>
        <w:t>Bulletin of the American Astronomical</w:t>
      </w:r>
    </w:p>
    <w:p w:rsidR="00E30323" w:rsidRPr="00B91A49" w:rsidRDefault="00E30323" w:rsidP="00E30323">
      <w:pPr>
        <w:bidi/>
        <w:spacing w:after="120"/>
        <w:ind w:left="360"/>
        <w:jc w:val="both"/>
        <w:rPr>
          <w:rFonts w:ascii="Simplified Arabic" w:eastAsia="Calibri" w:hAnsi="Simplified Arabic" w:cs="Simplified Arabic"/>
          <w:sz w:val="28"/>
          <w:szCs w:val="28"/>
          <w:lang w:bidi="ar-IQ"/>
        </w:rPr>
      </w:pPr>
      <w:r w:rsidRPr="00B91A49">
        <w:rPr>
          <w:rFonts w:ascii="Simplified Arabic" w:eastAsia="Calibri" w:hAnsi="Simplified Arabic" w:cs="Simplified Arabic"/>
          <w:i/>
          <w:iCs/>
          <w:sz w:val="28"/>
          <w:szCs w:val="28"/>
          <w:lang w:bidi="ar-IQ"/>
        </w:rPr>
        <w:t>Society</w:t>
      </w:r>
      <w:r w:rsidRPr="00B91A49">
        <w:rPr>
          <w:rFonts w:ascii="Simplified Arabic" w:eastAsia="Calibri" w:hAnsi="Simplified Arabic" w:cs="Simplified Arabic"/>
          <w:sz w:val="28"/>
          <w:szCs w:val="28"/>
          <w:lang w:bidi="ar-IQ"/>
        </w:rPr>
        <w:t>.38,p1220-1244.</w:t>
      </w:r>
    </w:p>
    <w:p w:rsidR="00E30323" w:rsidRPr="00B91A49" w:rsidRDefault="00E30323" w:rsidP="003E6FCA">
      <w:pPr>
        <w:numPr>
          <w:ilvl w:val="0"/>
          <w:numId w:val="18"/>
        </w:numPr>
        <w:bidi/>
        <w:spacing w:after="120"/>
        <w:contextualSpacing/>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rPr>
        <w:t>الرشيدي، منيرة. فاعلية استراتيجية الخرائط الذهنية الإلكترونية في تنمية مهارات الفهم</w:t>
      </w:r>
      <w:r w:rsidRPr="00B91A49">
        <w:rPr>
          <w:rFonts w:ascii="Simplified Arabic" w:eastAsia="Calibri" w:hAnsi="Simplified Arabic" w:cs="Simplified Arabic"/>
          <w:sz w:val="28"/>
          <w:szCs w:val="28"/>
          <w:rtl/>
          <w:lang w:bidi="ar-IQ"/>
        </w:rPr>
        <w:t xml:space="preserve"> </w:t>
      </w:r>
      <w:r w:rsidRPr="00B91A49">
        <w:rPr>
          <w:rFonts w:ascii="Simplified Arabic" w:eastAsia="Calibri" w:hAnsi="Simplified Arabic" w:cs="Simplified Arabic"/>
          <w:sz w:val="28"/>
          <w:szCs w:val="28"/>
          <w:rtl/>
        </w:rPr>
        <w:t>القرائي لدى طالبات المرحلة الثانوي</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رسالة ماجستير غير منشورة</w:t>
      </w:r>
      <w:r w:rsidRPr="00B91A49">
        <w:rPr>
          <w:rFonts w:ascii="Simplified Arabic" w:eastAsia="Calibri" w:hAnsi="Simplified Arabic" w:cs="Simplified Arabic"/>
          <w:sz w:val="28"/>
          <w:szCs w:val="28"/>
        </w:rPr>
        <w:t xml:space="preserve">. </w:t>
      </w:r>
      <w:r w:rsidRPr="00B91A49">
        <w:rPr>
          <w:rFonts w:ascii="Simplified Arabic" w:eastAsia="Calibri" w:hAnsi="Simplified Arabic" w:cs="Simplified Arabic"/>
          <w:sz w:val="28"/>
          <w:szCs w:val="28"/>
          <w:rtl/>
        </w:rPr>
        <w:t>جامعة طيبة، كلية</w:t>
      </w:r>
      <w:r w:rsidRPr="00B91A49">
        <w:rPr>
          <w:rFonts w:ascii="Simplified Arabic" w:eastAsia="Calibri" w:hAnsi="Simplified Arabic" w:cs="Simplified Arabic"/>
          <w:sz w:val="28"/>
          <w:szCs w:val="28"/>
          <w:rtl/>
          <w:lang w:bidi="ar-IQ"/>
        </w:rPr>
        <w:t xml:space="preserve"> </w:t>
      </w:r>
      <w:r w:rsidRPr="00B91A49">
        <w:rPr>
          <w:rFonts w:ascii="Simplified Arabic" w:eastAsia="Calibri" w:hAnsi="Simplified Arabic" w:cs="Simplified Arabic"/>
          <w:sz w:val="28"/>
          <w:szCs w:val="28"/>
          <w:rtl/>
        </w:rPr>
        <w:t>التربية</w:t>
      </w:r>
      <w:r w:rsidRPr="00B91A49">
        <w:rPr>
          <w:rFonts w:ascii="Simplified Arabic" w:eastAsia="Calibri" w:hAnsi="Simplified Arabic" w:cs="Simplified Arabic"/>
          <w:sz w:val="28"/>
          <w:szCs w:val="28"/>
          <w:lang w:bidi="ar-IQ"/>
        </w:rPr>
        <w:t>.</w:t>
      </w:r>
      <w:r w:rsidRPr="00B91A49">
        <w:rPr>
          <w:rFonts w:ascii="Simplified Arabic" w:eastAsia="Calibri" w:hAnsi="Simplified Arabic" w:cs="Simplified Arabic"/>
          <w:sz w:val="28"/>
          <w:szCs w:val="28"/>
          <w:rtl/>
          <w:lang w:bidi="ar-IQ"/>
        </w:rPr>
        <w:t>2015</w:t>
      </w:r>
    </w:p>
    <w:p w:rsidR="00E30323" w:rsidRPr="00B91A49" w:rsidRDefault="00E30323" w:rsidP="003E6FCA">
      <w:pPr>
        <w:numPr>
          <w:ilvl w:val="0"/>
          <w:numId w:val="18"/>
        </w:numPr>
        <w:bidi/>
        <w:spacing w:after="120"/>
        <w:contextualSpacing/>
        <w:jc w:val="both"/>
        <w:rPr>
          <w:rFonts w:ascii="Simplified Arabic" w:eastAsia="Calibri" w:hAnsi="Simplified Arabic" w:cs="Simplified Arabic"/>
          <w:sz w:val="28"/>
          <w:szCs w:val="28"/>
          <w:rtl/>
          <w:lang w:bidi="ar-IQ"/>
        </w:rPr>
      </w:pPr>
      <w:r w:rsidRPr="00B91A49">
        <w:rPr>
          <w:rFonts w:ascii="Simplified Arabic" w:eastAsia="Calibri" w:hAnsi="Simplified Arabic" w:cs="Simplified Arabic"/>
          <w:sz w:val="28"/>
          <w:szCs w:val="28"/>
          <w:rtl/>
          <w:lang w:bidi="ar-IQ"/>
        </w:rPr>
        <w:t>الدريج، محمد وآخرون</w:t>
      </w:r>
      <w:r w:rsidRPr="00B91A49">
        <w:rPr>
          <w:rFonts w:ascii="Simplified Arabic" w:eastAsia="Calibri" w:hAnsi="Simplified Arabic" w:cs="Simplified Arabic"/>
          <w:sz w:val="28"/>
          <w:szCs w:val="28"/>
          <w:u w:val="single"/>
          <w:rtl/>
          <w:lang w:bidi="ar-IQ"/>
        </w:rPr>
        <w:t>.. معجم مصطلحات المناهج وطرق التدريس</w:t>
      </w:r>
      <w:r w:rsidRPr="00B91A49">
        <w:rPr>
          <w:rFonts w:ascii="Simplified Arabic" w:eastAsia="Calibri" w:hAnsi="Simplified Arabic" w:cs="Simplified Arabic"/>
          <w:sz w:val="28"/>
          <w:szCs w:val="28"/>
          <w:rtl/>
          <w:lang w:bidi="ar-IQ"/>
        </w:rPr>
        <w:t>.الرباط: المنظمة</w:t>
      </w:r>
    </w:p>
    <w:p w:rsidR="00E30323" w:rsidRPr="00B91A49" w:rsidRDefault="00E30323" w:rsidP="00E30323">
      <w:pPr>
        <w:bidi/>
        <w:spacing w:after="120"/>
        <w:ind w:left="425"/>
        <w:jc w:val="both"/>
        <w:rPr>
          <w:rFonts w:ascii="Simplified Arabic" w:eastAsia="Calibri" w:hAnsi="Simplified Arabic" w:cs="Simplified Arabic"/>
          <w:sz w:val="28"/>
          <w:szCs w:val="28"/>
          <w:lang w:bidi="ar-IQ"/>
        </w:rPr>
      </w:pPr>
      <w:r w:rsidRPr="00B91A49">
        <w:rPr>
          <w:rFonts w:ascii="Simplified Arabic" w:eastAsia="Calibri" w:hAnsi="Simplified Arabic" w:cs="Simplified Arabic"/>
          <w:sz w:val="28"/>
          <w:szCs w:val="28"/>
          <w:rtl/>
          <w:lang w:bidi="ar-IQ"/>
        </w:rPr>
        <w:t>العربية للتربية والثقافة والعلوم، متوفر] 26 فب ا رير، 2019 م[:</w:t>
      </w:r>
    </w:p>
    <w:p w:rsidR="00E30323" w:rsidRPr="00B91A49" w:rsidRDefault="00E30323" w:rsidP="00E30323">
      <w:pPr>
        <w:bidi/>
        <w:spacing w:after="120"/>
        <w:ind w:left="425"/>
        <w:jc w:val="right"/>
        <w:rPr>
          <w:rFonts w:ascii="Simplified Arabic" w:eastAsia="Calibri" w:hAnsi="Simplified Arabic" w:cs="Simplified Arabic"/>
          <w:sz w:val="28"/>
          <w:szCs w:val="28"/>
          <w:lang w:bidi="ar-IQ"/>
        </w:rPr>
      </w:pPr>
      <w:hyperlink r:id="rId13" w:history="1">
        <w:r w:rsidRPr="00B91A49">
          <w:rPr>
            <w:rFonts w:ascii="Simplified Arabic" w:eastAsia="Calibri" w:hAnsi="Simplified Arabic" w:cs="Simplified Arabic"/>
            <w:color w:val="0000FF" w:themeColor="hyperlink"/>
            <w:sz w:val="28"/>
            <w:szCs w:val="28"/>
            <w:u w:val="single"/>
            <w:lang w:bidi="ar-IQ"/>
          </w:rPr>
          <w:t>https://faculty.psau.edu.sa/filedownload/doc-14-pdf</w:t>
        </w:r>
      </w:hyperlink>
      <w:r w:rsidRPr="00B91A49">
        <w:rPr>
          <w:rFonts w:ascii="Simplified Arabic" w:eastAsia="Calibri" w:hAnsi="Simplified Arabic" w:cs="Simplified Arabic"/>
          <w:sz w:val="28"/>
          <w:szCs w:val="28"/>
          <w:lang w:bidi="ar-IQ"/>
        </w:rPr>
        <w:t xml:space="preserve"> 7- </w:t>
      </w:r>
    </w:p>
    <w:p w:rsidR="00E30323" w:rsidRDefault="00E30323" w:rsidP="00E30323">
      <w:pPr>
        <w:bidi/>
        <w:spacing w:after="120"/>
        <w:jc w:val="center"/>
        <w:rPr>
          <w:rFonts w:ascii="Simplified Arabic" w:eastAsia="Calibri" w:hAnsi="Simplified Arabic" w:cs="Simplified Arabic"/>
          <w:b/>
          <w:bCs/>
          <w:sz w:val="28"/>
          <w:szCs w:val="28"/>
          <w:rtl/>
          <w:lang w:bidi="ar-IQ"/>
        </w:rPr>
      </w:pPr>
    </w:p>
    <w:p w:rsidR="00E30323" w:rsidRDefault="00E30323" w:rsidP="00E30323">
      <w:pPr>
        <w:bidi/>
        <w:spacing w:after="120"/>
        <w:jc w:val="center"/>
        <w:rPr>
          <w:rFonts w:ascii="Simplified Arabic" w:eastAsia="Calibri" w:hAnsi="Simplified Arabic" w:cs="Simplified Arabic"/>
          <w:b/>
          <w:bCs/>
          <w:sz w:val="28"/>
          <w:szCs w:val="28"/>
          <w:rtl/>
          <w:lang w:bidi="ar-IQ"/>
        </w:rPr>
      </w:pPr>
    </w:p>
    <w:p w:rsidR="00E30323" w:rsidRPr="00B91A49" w:rsidRDefault="00E30323" w:rsidP="00E30323">
      <w:pPr>
        <w:bidi/>
        <w:spacing w:after="120"/>
        <w:jc w:val="center"/>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الملاحق (1)</w:t>
      </w:r>
    </w:p>
    <w:p w:rsidR="00E30323" w:rsidRPr="00B91A49" w:rsidRDefault="00E30323" w:rsidP="00E30323">
      <w:pPr>
        <w:bidi/>
        <w:spacing w:after="120"/>
        <w:ind w:left="425"/>
        <w:jc w:val="center"/>
        <w:rPr>
          <w:rFonts w:ascii="Simplified Arabic" w:eastAsia="Calibri" w:hAnsi="Simplified Arabic" w:cs="Simplified Arabic"/>
          <w:b/>
          <w:bCs/>
          <w:sz w:val="28"/>
          <w:szCs w:val="28"/>
          <w:rtl/>
          <w:lang w:bidi="ar-IQ"/>
        </w:rPr>
      </w:pPr>
      <w:r w:rsidRPr="00B91A49">
        <w:rPr>
          <w:rFonts w:ascii="Simplified Arabic" w:eastAsia="Calibri" w:hAnsi="Simplified Arabic" w:cs="Simplified Arabic"/>
          <w:b/>
          <w:bCs/>
          <w:sz w:val="28"/>
          <w:szCs w:val="28"/>
          <w:rtl/>
          <w:lang w:bidi="ar-IQ"/>
        </w:rPr>
        <w:t xml:space="preserve">انموذج من الخرائط الذهنية لمهارة الطبطبة </w:t>
      </w:r>
      <w:bookmarkStart w:id="3" w:name="_GoBack"/>
      <w:bookmarkEnd w:id="3"/>
    </w:p>
    <w:p w:rsidR="00E30323" w:rsidRPr="00B91A49" w:rsidRDefault="00E30323" w:rsidP="00E30323">
      <w:pPr>
        <w:bidi/>
        <w:spacing w:after="120"/>
        <w:ind w:left="425"/>
        <w:jc w:val="center"/>
        <w:rPr>
          <w:rFonts w:ascii="Simplified Arabic" w:eastAsia="Calibri" w:hAnsi="Simplified Arabic" w:cs="Simplified Arabic"/>
          <w:sz w:val="28"/>
          <w:szCs w:val="28"/>
          <w:rtl/>
          <w:lang w:bidi="ar-IQ"/>
        </w:rPr>
      </w:pPr>
      <w:r w:rsidRPr="00B91A49">
        <w:rPr>
          <w:rFonts w:ascii="Simplified Arabic" w:eastAsia="Calibri" w:hAnsi="Simplified Arabic" w:cs="Simplified Arabic"/>
          <w:noProof/>
          <w:sz w:val="28"/>
          <w:szCs w:val="28"/>
          <w:shd w:val="clear" w:color="auto" w:fill="FFFFFF" w:themeFill="background1"/>
        </w:rPr>
        <w:drawing>
          <wp:inline distT="0" distB="0" distL="0" distR="0" wp14:anchorId="67FEEEA5" wp14:editId="3A16123F">
            <wp:extent cx="5429250" cy="3219450"/>
            <wp:effectExtent l="0" t="133350" r="0" b="0"/>
            <wp:docPr id="5" name="رسم تخطيطي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62B32" w:rsidRPr="00E30323" w:rsidRDefault="00E30323" w:rsidP="00E30323">
      <w:pPr>
        <w:rPr>
          <w:lang w:bidi="ar-IQ"/>
        </w:rPr>
      </w:pPr>
      <w:r>
        <w:rPr>
          <w:rFonts w:ascii="Simplified Arabic" w:eastAsia="Times New Roman" w:hAnsi="Simplified Arabic" w:cs="Simplified Arabic"/>
          <w:noProof/>
          <w:sz w:val="28"/>
          <w:szCs w:val="28"/>
        </w:rPr>
        <w:drawing>
          <wp:inline distT="0" distB="0" distL="0" distR="0" wp14:anchorId="308C0C52" wp14:editId="07C16675">
            <wp:extent cx="5705475" cy="3448050"/>
            <wp:effectExtent l="0" t="0" r="9525" b="0"/>
            <wp:docPr id="242" name="صورة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7721" cy="3455451"/>
                    </a:xfrm>
                    <a:prstGeom prst="rect">
                      <a:avLst/>
                    </a:prstGeom>
                    <a:noFill/>
                  </pic:spPr>
                </pic:pic>
              </a:graphicData>
            </a:graphic>
          </wp:inline>
        </w:drawing>
      </w:r>
    </w:p>
    <w:sectPr w:rsidR="00062B32" w:rsidRPr="00E30323" w:rsidSect="00E30323">
      <w:headerReference w:type="default" r:id="rId20"/>
      <w:footerReference w:type="default" r:id="rId21"/>
      <w:pgSz w:w="12240" w:h="15840"/>
      <w:pgMar w:top="1440" w:right="1183" w:bottom="1440" w:left="1440" w:header="720" w:footer="720" w:gutter="0"/>
      <w:pgNumType w:start="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FCA" w:rsidRDefault="003E6FCA" w:rsidP="00B7581F">
      <w:pPr>
        <w:spacing w:after="0" w:line="240" w:lineRule="auto"/>
      </w:pPr>
      <w:r>
        <w:separator/>
      </w:r>
    </w:p>
  </w:endnote>
  <w:endnote w:type="continuationSeparator" w:id="0">
    <w:p w:rsidR="003E6FCA" w:rsidRDefault="003E6FCA"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SimHei">
    <w:altName w:val="黑体"/>
    <w:panose1 w:val="02010609060101010101"/>
    <w:charset w:val="86"/>
    <w:family w:val="modern"/>
    <w:pitch w:val="fixed"/>
    <w:sig w:usb0="800002BF" w:usb1="38CF7CFA" w:usb2="00000016" w:usb3="00000000" w:csb0="00040001" w:csb1="00000000"/>
  </w:font>
  <w:font w:name="Segoe UI Emoji">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A2" w:rsidRDefault="00DE2EA2">
    <w:pPr>
      <w:pStyle w:val="Footer"/>
    </w:pPr>
    <w:r>
      <w:rPr>
        <w:noProof/>
      </w:rPr>
      <mc:AlternateContent>
        <mc:Choice Requires="wps">
          <w:drawing>
            <wp:anchor distT="0" distB="0" distL="114300" distR="114300" simplePos="0" relativeHeight="251659264" behindDoc="0" locked="0" layoutInCell="1" allowOverlap="1" wp14:anchorId="257143C2" wp14:editId="05412B1E">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FCA" w:rsidRDefault="003E6FCA" w:rsidP="00B7581F">
      <w:pPr>
        <w:spacing w:after="0" w:line="240" w:lineRule="auto"/>
      </w:pPr>
      <w:r>
        <w:separator/>
      </w:r>
    </w:p>
  </w:footnote>
  <w:footnote w:type="continuationSeparator" w:id="0">
    <w:p w:rsidR="003E6FCA" w:rsidRDefault="003E6FCA"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EndPr/>
    <w:sdtContent>
      <w:p w:rsidR="00DE2EA2" w:rsidRDefault="00DE2EA2"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582"/>
          <w:gridCol w:w="2419"/>
        </w:tblGrid>
        <w:tr w:rsidR="00DE2EA2"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EndPr/>
            <w:sdtContent>
              <w:tc>
                <w:tcPr>
                  <w:tcW w:w="8125" w:type="dxa"/>
                </w:tcPr>
                <w:p w:rsidR="00DE2EA2" w:rsidRDefault="00DE2EA2"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EndPr/>
            <w:sdtContent>
              <w:tc>
                <w:tcPr>
                  <w:tcW w:w="2290" w:type="dxa"/>
                </w:tcPr>
                <w:p w:rsidR="00DE2EA2" w:rsidRDefault="00DE2EA2"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CB34E4" w:rsidRDefault="00DE2EA2" w:rsidP="00BD1C47">
        <w:pPr>
          <w:pStyle w:val="Header"/>
        </w:pPr>
        <w:r>
          <w:fldChar w:fldCharType="begin"/>
        </w:r>
        <w:r>
          <w:instrText>PAGE   \* MERGEFORMAT</w:instrText>
        </w:r>
        <w:r>
          <w:fldChar w:fldCharType="separate"/>
        </w:r>
        <w:r w:rsidR="003E6FCA" w:rsidRPr="003E6FCA">
          <w:rPr>
            <w:rFonts w:cs="Calibri"/>
            <w:noProof/>
            <w:lang w:val="ar-SA"/>
          </w:rPr>
          <w:t>73</w:t>
        </w:r>
        <w:r>
          <w:fldChar w:fldCharType="end"/>
        </w:r>
      </w:p>
    </w:sdtContent>
  </w:sdt>
  <w:p w:rsidR="00CB34E4" w:rsidRDefault="00CB34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B25FD3"/>
    <w:multiLevelType w:val="hybridMultilevel"/>
    <w:tmpl w:val="D0FABC58"/>
    <w:lvl w:ilvl="0" w:tplc="AEB84B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36492"/>
    <w:multiLevelType w:val="multilevel"/>
    <w:tmpl w:val="12D01F26"/>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nsid w:val="1DF86C4F"/>
    <w:multiLevelType w:val="hybridMultilevel"/>
    <w:tmpl w:val="2444CE36"/>
    <w:lvl w:ilvl="0" w:tplc="AA589B9C">
      <w:start w:val="1"/>
      <w:numFmt w:val="decimal"/>
      <w:lvlText w:val="%1-"/>
      <w:lvlJc w:val="left"/>
      <w:pPr>
        <w:ind w:left="720" w:hanging="360"/>
      </w:pPr>
      <w:rPr>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0D46067"/>
    <w:multiLevelType w:val="hybridMultilevel"/>
    <w:tmpl w:val="DF987D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2564231"/>
    <w:multiLevelType w:val="hybridMultilevel"/>
    <w:tmpl w:val="1526CE42"/>
    <w:lvl w:ilvl="0" w:tplc="76CAB95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412E486B"/>
    <w:multiLevelType w:val="hybridMultilevel"/>
    <w:tmpl w:val="0D4A2C6A"/>
    <w:lvl w:ilvl="0" w:tplc="FFFFFFFF">
      <w:start w:val="1"/>
      <w:numFmt w:val="decimal"/>
      <w:lvlText w:val="%1-"/>
      <w:lvlJc w:val="left"/>
      <w:pPr>
        <w:ind w:left="785"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E90234D"/>
    <w:multiLevelType w:val="hybridMultilevel"/>
    <w:tmpl w:val="E1946F9A"/>
    <w:lvl w:ilvl="0" w:tplc="703AFB8E">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16318D0"/>
    <w:multiLevelType w:val="hybridMultilevel"/>
    <w:tmpl w:val="61E89CB0"/>
    <w:lvl w:ilvl="0" w:tplc="70725C9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5">
    <w:nsid w:val="7C080A58"/>
    <w:multiLevelType w:val="hybridMultilevel"/>
    <w:tmpl w:val="796A786E"/>
    <w:lvl w:ilvl="0" w:tplc="7A241CEC">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FC20A42"/>
    <w:multiLevelType w:val="hybridMultilevel"/>
    <w:tmpl w:val="02082708"/>
    <w:lvl w:ilvl="0" w:tplc="4A60BBEC">
      <w:start w:val="1"/>
      <w:numFmt w:val="decimal"/>
      <w:lvlText w:val="%1-"/>
      <w:lvlJc w:val="left"/>
      <w:pPr>
        <w:ind w:left="720" w:hanging="360"/>
      </w:pPr>
      <w:rPr>
        <w:rFonts w:eastAsia="Calibri"/>
        <w:b w:val="0"/>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num>
  <w:num w:numId="4">
    <w:abstractNumId w:val="16"/>
  </w:num>
  <w:num w:numId="5">
    <w:abstractNumId w:val="14"/>
  </w:num>
  <w:num w:numId="6">
    <w:abstractNumId w:val="5"/>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7219"/>
    <w:rsid w:val="00167662"/>
    <w:rsid w:val="00182C58"/>
    <w:rsid w:val="001B7176"/>
    <w:rsid w:val="001C21FF"/>
    <w:rsid w:val="001D2E1D"/>
    <w:rsid w:val="001D57A5"/>
    <w:rsid w:val="00234D51"/>
    <w:rsid w:val="00256C02"/>
    <w:rsid w:val="00262EBD"/>
    <w:rsid w:val="002815D1"/>
    <w:rsid w:val="002D58A9"/>
    <w:rsid w:val="00344AD4"/>
    <w:rsid w:val="00355556"/>
    <w:rsid w:val="00360B7B"/>
    <w:rsid w:val="00365AA9"/>
    <w:rsid w:val="00370C23"/>
    <w:rsid w:val="003B14A0"/>
    <w:rsid w:val="003B3727"/>
    <w:rsid w:val="003E1D28"/>
    <w:rsid w:val="003E4B58"/>
    <w:rsid w:val="003E6FCA"/>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807C9"/>
    <w:rsid w:val="009B195A"/>
    <w:rsid w:val="009B5DF3"/>
    <w:rsid w:val="009C14B0"/>
    <w:rsid w:val="009C56F8"/>
    <w:rsid w:val="009E29E2"/>
    <w:rsid w:val="00A45FB7"/>
    <w:rsid w:val="00A7380E"/>
    <w:rsid w:val="00A75C08"/>
    <w:rsid w:val="00A77A73"/>
    <w:rsid w:val="00A82386"/>
    <w:rsid w:val="00AA6BA3"/>
    <w:rsid w:val="00AB2A9E"/>
    <w:rsid w:val="00AC21F5"/>
    <w:rsid w:val="00B42177"/>
    <w:rsid w:val="00B7581F"/>
    <w:rsid w:val="00B77126"/>
    <w:rsid w:val="00B9023F"/>
    <w:rsid w:val="00B91A49"/>
    <w:rsid w:val="00B973B4"/>
    <w:rsid w:val="00BB699B"/>
    <w:rsid w:val="00BD1C47"/>
    <w:rsid w:val="00BD5AD1"/>
    <w:rsid w:val="00BE22FB"/>
    <w:rsid w:val="00C0436E"/>
    <w:rsid w:val="00C1028C"/>
    <w:rsid w:val="00C63474"/>
    <w:rsid w:val="00CA454C"/>
    <w:rsid w:val="00CB34E4"/>
    <w:rsid w:val="00CD694D"/>
    <w:rsid w:val="00CF6CD2"/>
    <w:rsid w:val="00D15FA0"/>
    <w:rsid w:val="00D47ECF"/>
    <w:rsid w:val="00D51956"/>
    <w:rsid w:val="00DA1F91"/>
    <w:rsid w:val="00DE2EA2"/>
    <w:rsid w:val="00DE73E2"/>
    <w:rsid w:val="00E01F6C"/>
    <w:rsid w:val="00E21A52"/>
    <w:rsid w:val="00E25033"/>
    <w:rsid w:val="00E30323"/>
    <w:rsid w:val="00E51C90"/>
    <w:rsid w:val="00E53259"/>
    <w:rsid w:val="00EE2EB7"/>
    <w:rsid w:val="00EF7F04"/>
    <w:rsid w:val="00F27E0D"/>
    <w:rsid w:val="00F46193"/>
    <w:rsid w:val="00F53AE0"/>
    <w:rsid w:val="00F61781"/>
    <w:rsid w:val="00F64ED3"/>
    <w:rsid w:val="00F65F0E"/>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6">
    <w:name w:val="شبكة جدول115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فاتحة1111"/>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1">
    <w:name w:val="شبكة جدول116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تظليل متوسط 111"/>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جدول ويب 111"/>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فاتحة11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0">
    <w:name w:val="شبكة فاتحة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1">
    <w:name w:val="شبكة جدول4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1">
    <w:name w:val="نمط تعداد رقمي (العربية وغيرها) Simplified Arabic ‏16 نقطة قبل...1"/>
    <w:rsid w:val="00BB699B"/>
    <w:pPr>
      <w:numPr>
        <w:numId w:val="8"/>
      </w:numPr>
    </w:pPr>
  </w:style>
  <w:style w:type="table" w:customStyle="1" w:styleId="72">
    <w:name w:val="قائمة جدول 72"/>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1">
    <w:name w:val="شبكة جدول1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BB699B"/>
    <w:pPr>
      <w:numPr>
        <w:numId w:val="5"/>
      </w:numPr>
    </w:pPr>
  </w:style>
  <w:style w:type="table" w:customStyle="1" w:styleId="1159">
    <w:name w:val="شبكة جدول1159"/>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شبكة فاتحة1114"/>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BB699B"/>
  </w:style>
  <w:style w:type="table" w:customStyle="1" w:styleId="473">
    <w:name w:val="شبكة جدول473"/>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BB699B"/>
  </w:style>
  <w:style w:type="table" w:customStyle="1" w:styleId="474">
    <w:name w:val="شبكة جدول474"/>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BB699B"/>
  </w:style>
  <w:style w:type="table" w:customStyle="1" w:styleId="1191">
    <w:name w:val="شبكة جدول1191"/>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BB699B"/>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BB699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BB699B"/>
  </w:style>
  <w:style w:type="table" w:customStyle="1" w:styleId="475">
    <w:name w:val="شبكة جدول475"/>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BB699B"/>
  </w:style>
  <w:style w:type="table" w:customStyle="1" w:styleId="53">
    <w:name w:val="شبكة جدول53"/>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BB699B"/>
    <w:pPr>
      <w:numPr>
        <w:numId w:val="7"/>
      </w:numPr>
    </w:pPr>
  </w:style>
  <w:style w:type="table" w:customStyle="1" w:styleId="54">
    <w:name w:val="شبكة جدول5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BB699B"/>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BB699B"/>
  </w:style>
  <w:style w:type="table" w:customStyle="1" w:styleId="476">
    <w:name w:val="شبكة جدول476"/>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BB699B"/>
    <w:pPr>
      <w:numPr>
        <w:numId w:val="6"/>
      </w:numPr>
    </w:pPr>
  </w:style>
  <w:style w:type="table" w:customStyle="1" w:styleId="477">
    <w:name w:val="شبكة جدول477"/>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B699B"/>
  </w:style>
  <w:style w:type="table" w:customStyle="1" w:styleId="541">
    <w:name w:val="شبكة جدول541"/>
    <w:basedOn w:val="TableNormal"/>
    <w:next w:val="TableGrid"/>
    <w:rsid w:val="00BB699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B69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BB699B"/>
    <w:rPr>
      <w:rFonts w:ascii="Calibri" w:eastAsia="Times New Roman" w:hAnsi="Calibri" w:cs="Arial" w:hint="default"/>
      <w:sz w:val="20"/>
      <w:szCs w:val="20"/>
    </w:rPr>
  </w:style>
  <w:style w:type="table" w:customStyle="1" w:styleId="TableGrid112">
    <w:name w:val="Table Grid11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6">
    <w:name w:val="شبكة جدول115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فاتحة1111"/>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1">
    <w:name w:val="شبكة جدول116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تظليل متوسط 111"/>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جدول ويب 111"/>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فاتحة11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0">
    <w:name w:val="شبكة فاتحة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1">
    <w:name w:val="شبكة جدول4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1">
    <w:name w:val="نمط تعداد رقمي (العربية وغيرها) Simplified Arabic ‏16 نقطة قبل...1"/>
    <w:rsid w:val="00BB699B"/>
    <w:pPr>
      <w:numPr>
        <w:numId w:val="8"/>
      </w:numPr>
    </w:pPr>
  </w:style>
  <w:style w:type="table" w:customStyle="1" w:styleId="72">
    <w:name w:val="قائمة جدول 72"/>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1">
    <w:name w:val="شبكة جدول1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BB699B"/>
    <w:pPr>
      <w:numPr>
        <w:numId w:val="5"/>
      </w:numPr>
    </w:pPr>
  </w:style>
  <w:style w:type="table" w:customStyle="1" w:styleId="1159">
    <w:name w:val="شبكة جدول1159"/>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شبكة فاتحة1114"/>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BB699B"/>
  </w:style>
  <w:style w:type="table" w:customStyle="1" w:styleId="473">
    <w:name w:val="شبكة جدول473"/>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BB699B"/>
  </w:style>
  <w:style w:type="table" w:customStyle="1" w:styleId="474">
    <w:name w:val="شبكة جدول474"/>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BB699B"/>
  </w:style>
  <w:style w:type="table" w:customStyle="1" w:styleId="1191">
    <w:name w:val="شبكة جدول1191"/>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BB699B"/>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BB699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BB699B"/>
  </w:style>
  <w:style w:type="table" w:customStyle="1" w:styleId="475">
    <w:name w:val="شبكة جدول475"/>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BB699B"/>
  </w:style>
  <w:style w:type="table" w:customStyle="1" w:styleId="53">
    <w:name w:val="شبكة جدول53"/>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BB699B"/>
    <w:pPr>
      <w:numPr>
        <w:numId w:val="7"/>
      </w:numPr>
    </w:pPr>
  </w:style>
  <w:style w:type="table" w:customStyle="1" w:styleId="54">
    <w:name w:val="شبكة جدول5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BB699B"/>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BB699B"/>
  </w:style>
  <w:style w:type="table" w:customStyle="1" w:styleId="476">
    <w:name w:val="شبكة جدول476"/>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BB699B"/>
    <w:pPr>
      <w:numPr>
        <w:numId w:val="6"/>
      </w:numPr>
    </w:pPr>
  </w:style>
  <w:style w:type="table" w:customStyle="1" w:styleId="477">
    <w:name w:val="شبكة جدول477"/>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B699B"/>
  </w:style>
  <w:style w:type="table" w:customStyle="1" w:styleId="541">
    <w:name w:val="شبكة جدول541"/>
    <w:basedOn w:val="TableNormal"/>
    <w:next w:val="TableGrid"/>
    <w:rsid w:val="00BB699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B69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BB699B"/>
    <w:rPr>
      <w:rFonts w:ascii="Calibri" w:eastAsia="Times New Roman" w:hAnsi="Calibri" w:cs="Arial" w:hint="default"/>
      <w:sz w:val="20"/>
      <w:szCs w:val="20"/>
    </w:rPr>
  </w:style>
  <w:style w:type="table" w:customStyle="1" w:styleId="TableGrid112">
    <w:name w:val="Table Grid11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aculty.psau.edu.sa/filedownload/doc-14-pdf" TargetMode="External"/><Relationship Id="rId18" Type="http://schemas.microsoft.com/office/2007/relationships/diagramDrawing" Target="diagrams/drawing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hyperlink" Target="mailto:Ahmed.aqeel@uodiyala.edu.iq"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fontTable" Target="fontTable.xm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017437-D5A3-40F7-A161-A9B2C07CD585}"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pPr rtl="1"/>
          <a:endParaRPr lang="ar-SA"/>
        </a:p>
      </dgm:t>
    </dgm:pt>
    <dgm:pt modelId="{6F1C65E3-0EF5-4F43-8583-C2EDBB429B76}">
      <dgm:prSet phldrT="[نص]"/>
      <dgm:spPr>
        <a:xfrm>
          <a:off x="2501418" y="2830329"/>
          <a:ext cx="1695137" cy="1791744"/>
        </a:xfrm>
        <a:blipFill rotWithShape="0">
          <a:blip xmlns:r="http://schemas.openxmlformats.org/officeDocument/2006/relationships" r:embed="rId1"/>
          <a:srcRect/>
          <a:stretch>
            <a:fillRect l="-6000" r="-6000"/>
          </a:stretch>
        </a:blipFill>
        <a:ln w="25400" cap="flat" cmpd="sng" algn="ctr">
          <a:solidFill>
            <a:sysClr val="window" lastClr="FFFFFF">
              <a:hueOff val="0"/>
              <a:satOff val="0"/>
              <a:lumOff val="0"/>
              <a:alphaOff val="0"/>
            </a:sysClr>
          </a:solidFill>
          <a:prstDash val="solid"/>
        </a:ln>
        <a:effectLst/>
      </dgm:spPr>
      <dgm:t>
        <a:bodyPr/>
        <a:lstStyle/>
        <a:p>
          <a:pPr algn="r" rtl="1"/>
          <a:r>
            <a:rPr lang="ar-IQ">
              <a:solidFill>
                <a:srgbClr val="FFFF00"/>
              </a:solidFill>
              <a:latin typeface="Calibri"/>
              <a:ea typeface="+mn-ea"/>
              <a:cs typeface="Arial"/>
            </a:rPr>
            <a:t>الطبطبة</a:t>
          </a:r>
          <a:r>
            <a:rPr lang="ar-IQ">
              <a:solidFill>
                <a:sysClr val="window" lastClr="FFFFFF"/>
              </a:solidFill>
              <a:latin typeface="Calibri"/>
              <a:ea typeface="+mn-ea"/>
              <a:cs typeface="Arial"/>
            </a:rPr>
            <a:t> </a:t>
          </a:r>
          <a:endParaRPr lang="ar-SA">
            <a:solidFill>
              <a:sysClr val="window" lastClr="FFFFFF"/>
            </a:solidFill>
            <a:latin typeface="Calibri"/>
            <a:ea typeface="+mn-ea"/>
            <a:cs typeface="Arial"/>
          </a:endParaRPr>
        </a:p>
      </dgm:t>
    </dgm:pt>
    <dgm:pt modelId="{3D3C5614-A888-48A4-9B70-E635BAC2C307}" type="parTrans" cxnId="{9C684A94-768F-44B1-AA63-348B250A21A3}">
      <dgm:prSet/>
      <dgm:spPr/>
      <dgm:t>
        <a:bodyPr/>
        <a:lstStyle/>
        <a:p>
          <a:pPr algn="r" rtl="1"/>
          <a:endParaRPr lang="ar-SA"/>
        </a:p>
      </dgm:t>
    </dgm:pt>
    <dgm:pt modelId="{5CBBCC1F-2C69-4E29-93BD-48002E1E5EBB}" type="sibTrans" cxnId="{9C684A94-768F-44B1-AA63-348B250A21A3}">
      <dgm:prSet/>
      <dgm:spPr/>
      <dgm:t>
        <a:bodyPr/>
        <a:lstStyle/>
        <a:p>
          <a:pPr algn="r" rtl="1"/>
          <a:endParaRPr lang="ar-SA"/>
        </a:p>
      </dgm:t>
    </dgm:pt>
    <dgm:pt modelId="{F1F5045A-ACBA-4F07-A6B8-15D28149159D}">
      <dgm:prSet phldrT="[نص]"/>
      <dgm:spPr>
        <a:xfrm>
          <a:off x="1812927" y="0"/>
          <a:ext cx="1749422" cy="1601747"/>
        </a:xfrm>
        <a:blipFill rotWithShape="0">
          <a:blip xmlns:r="http://schemas.openxmlformats.org/officeDocument/2006/relationships" r:embed="rId2">
            <a:extLst>
              <a:ext uri="{28A0092B-C50C-407E-A947-70E740481C1C}">
                <a14:useLocalDpi xmlns:a14="http://schemas.microsoft.com/office/drawing/2010/main" val="0"/>
              </a:ext>
            </a:extLst>
          </a:blip>
          <a:srcRect/>
          <a:stretch>
            <a:fillRect l="-23000" r="-23000"/>
          </a:stretch>
        </a:blipFill>
        <a:ln w="25400" cap="flat" cmpd="sng" algn="ctr">
          <a:solidFill>
            <a:sysClr val="window" lastClr="FFFFFF">
              <a:hueOff val="0"/>
              <a:satOff val="0"/>
              <a:lumOff val="0"/>
              <a:alphaOff val="0"/>
            </a:sysClr>
          </a:solidFill>
          <a:prstDash val="solid"/>
        </a:ln>
        <a:effectLst/>
      </dgm:spPr>
      <dgm:t>
        <a:bodyPr/>
        <a:lstStyle/>
        <a:p>
          <a:pPr algn="r" rtl="1"/>
          <a:endParaRPr lang="ar-SA">
            <a:solidFill>
              <a:sysClr val="window" lastClr="FFFFFF"/>
            </a:solidFill>
            <a:latin typeface="Calibri"/>
            <a:ea typeface="+mn-ea"/>
            <a:cs typeface="Arial"/>
          </a:endParaRPr>
        </a:p>
      </dgm:t>
    </dgm:pt>
    <dgm:pt modelId="{06343F01-311B-40F6-B8D4-35EC45DFDFAB}" type="parTrans" cxnId="{C9B1D18A-8098-45F4-8BCE-D9ACDC715F79}">
      <dgm:prSet/>
      <dgm:spPr>
        <a:xfrm rot="15435655">
          <a:off x="2357576" y="2192566"/>
          <a:ext cx="1301783" cy="54851"/>
        </a:xfrm>
        <a:noFill/>
        <a:ln w="25400" cap="flat" cmpd="sng" algn="ctr">
          <a:solidFill>
            <a:srgbClr val="C0504D">
              <a:hueOff val="0"/>
              <a:satOff val="0"/>
              <a:lumOff val="0"/>
              <a:alphaOff val="0"/>
            </a:srgbClr>
          </a:solidFill>
          <a:prstDash val="solid"/>
        </a:ln>
        <a:effectLst/>
      </dgm:spPr>
      <dgm:t>
        <a:bodyPr/>
        <a:lstStyle/>
        <a:p>
          <a:pPr algn="r" rtl="1"/>
          <a:endParaRPr lang="ar-SA">
            <a:solidFill>
              <a:sysClr val="windowText" lastClr="000000">
                <a:hueOff val="0"/>
                <a:satOff val="0"/>
                <a:lumOff val="0"/>
                <a:alphaOff val="0"/>
              </a:sysClr>
            </a:solidFill>
            <a:latin typeface="Calibri"/>
            <a:ea typeface="+mn-ea"/>
            <a:cs typeface="Arial"/>
          </a:endParaRPr>
        </a:p>
      </dgm:t>
    </dgm:pt>
    <dgm:pt modelId="{7DB7D01F-424E-49C6-AD12-40078CF91612}" type="sibTrans" cxnId="{C9B1D18A-8098-45F4-8BCE-D9ACDC715F79}">
      <dgm:prSet/>
      <dgm:spPr/>
      <dgm:t>
        <a:bodyPr/>
        <a:lstStyle/>
        <a:p>
          <a:pPr algn="r" rtl="1"/>
          <a:endParaRPr lang="ar-SA"/>
        </a:p>
      </dgm:t>
    </dgm:pt>
    <dgm:pt modelId="{29CD0E26-8664-4F4E-8AE6-2B3B38A82274}">
      <dgm:prSet phldrT="[نص]"/>
      <dgm:spPr>
        <a:xfrm>
          <a:off x="4637045" y="4824268"/>
          <a:ext cx="1644374" cy="1775569"/>
        </a:xfrm>
        <a:blipFill rotWithShape="0">
          <a:blip xmlns:r="http://schemas.openxmlformats.org/officeDocument/2006/relationships" r:embed="rId3"/>
          <a:srcRect/>
          <a:stretch>
            <a:fillRect t="-19000" b="-19000"/>
          </a:stretch>
        </a:blipFill>
        <a:ln w="25400" cap="flat" cmpd="sng" algn="ctr">
          <a:solidFill>
            <a:sysClr val="window" lastClr="FFFFFF">
              <a:hueOff val="0"/>
              <a:satOff val="0"/>
              <a:lumOff val="0"/>
              <a:alphaOff val="0"/>
            </a:sysClr>
          </a:solidFill>
          <a:prstDash val="solid"/>
        </a:ln>
        <a:effectLst/>
      </dgm:spPr>
      <dgm:t>
        <a:bodyPr/>
        <a:lstStyle/>
        <a:p>
          <a:pPr algn="r" rtl="1"/>
          <a:endParaRPr lang="ar-SA">
            <a:solidFill>
              <a:sysClr val="window" lastClr="FFFFFF"/>
            </a:solidFill>
            <a:latin typeface="Calibri"/>
            <a:ea typeface="+mn-ea"/>
            <a:cs typeface="Arial"/>
          </a:endParaRPr>
        </a:p>
      </dgm:t>
    </dgm:pt>
    <dgm:pt modelId="{EE468927-263C-4976-BF23-CDB0C764BFED}" type="parTrans" cxnId="{0366FDDB-FD63-48E9-902E-37A43448F407}">
      <dgm:prSet/>
      <dgm:spPr>
        <a:xfrm rot="2595632">
          <a:off x="3822047" y="4697915"/>
          <a:ext cx="1177330" cy="54851"/>
        </a:xfrm>
        <a:noFill/>
        <a:ln w="25400" cap="flat" cmpd="sng" algn="ctr">
          <a:solidFill>
            <a:srgbClr val="C0504D">
              <a:hueOff val="0"/>
              <a:satOff val="0"/>
              <a:lumOff val="0"/>
              <a:alphaOff val="0"/>
            </a:srgbClr>
          </a:solidFill>
          <a:prstDash val="solid"/>
        </a:ln>
        <a:effectLst/>
      </dgm:spPr>
      <dgm:t>
        <a:bodyPr/>
        <a:lstStyle/>
        <a:p>
          <a:pPr algn="r" rtl="1"/>
          <a:endParaRPr lang="ar-SA">
            <a:solidFill>
              <a:sysClr val="windowText" lastClr="000000">
                <a:hueOff val="0"/>
                <a:satOff val="0"/>
                <a:lumOff val="0"/>
                <a:alphaOff val="0"/>
              </a:sysClr>
            </a:solidFill>
            <a:latin typeface="Calibri"/>
            <a:ea typeface="+mn-ea"/>
            <a:cs typeface="Arial"/>
          </a:endParaRPr>
        </a:p>
      </dgm:t>
    </dgm:pt>
    <dgm:pt modelId="{2599E0BA-E3F1-434B-AC2D-70C90113C46A}" type="sibTrans" cxnId="{0366FDDB-FD63-48E9-902E-37A43448F407}">
      <dgm:prSet/>
      <dgm:spPr/>
      <dgm:t>
        <a:bodyPr/>
        <a:lstStyle/>
        <a:p>
          <a:pPr algn="r" rtl="1"/>
          <a:endParaRPr lang="ar-SA"/>
        </a:p>
      </dgm:t>
    </dgm:pt>
    <dgm:pt modelId="{969F2AB5-E6A8-43F9-8BC2-CE0002E48CA3}">
      <dgm:prSet phldrT="[نص]"/>
      <dgm:spPr>
        <a:xfrm>
          <a:off x="36728" y="4889685"/>
          <a:ext cx="1764754" cy="1707196"/>
        </a:xfrm>
        <a:blipFill rotWithShape="0">
          <a:blip xmlns:r="http://schemas.openxmlformats.org/officeDocument/2006/relationships" r:embed="rId3"/>
          <a:srcRect/>
          <a:stretch>
            <a:fillRect t="-19000" b="-19000"/>
          </a:stretch>
        </a:blipFill>
        <a:ln w="25400" cap="flat" cmpd="sng" algn="ctr">
          <a:solidFill>
            <a:sysClr val="window" lastClr="FFFFFF">
              <a:hueOff val="0"/>
              <a:satOff val="0"/>
              <a:lumOff val="0"/>
              <a:alphaOff val="0"/>
            </a:sysClr>
          </a:solidFill>
          <a:prstDash val="solid"/>
        </a:ln>
        <a:effectLst/>
      </dgm:spPr>
      <dgm:t>
        <a:bodyPr/>
        <a:lstStyle/>
        <a:p>
          <a:pPr algn="r" rtl="1"/>
          <a:endParaRPr lang="ar-SA">
            <a:solidFill>
              <a:sysClr val="window" lastClr="FFFFFF"/>
            </a:solidFill>
            <a:latin typeface="Calibri"/>
            <a:ea typeface="+mn-ea"/>
            <a:cs typeface="Arial"/>
          </a:endParaRPr>
        </a:p>
      </dgm:t>
    </dgm:pt>
    <dgm:pt modelId="{FABB46D2-6252-437F-BC54-B589DD323300}" type="parTrans" cxnId="{598F0738-6212-4C07-8B70-C0DF8AB86971}">
      <dgm:prSet/>
      <dgm:spPr>
        <a:xfrm rot="8418205">
          <a:off x="1424879" y="4706047"/>
          <a:ext cx="1421393" cy="54851"/>
        </a:xfrm>
        <a:noFill/>
        <a:ln w="25400" cap="flat" cmpd="sng" algn="ctr">
          <a:solidFill>
            <a:srgbClr val="C0504D">
              <a:hueOff val="0"/>
              <a:satOff val="0"/>
              <a:lumOff val="0"/>
              <a:alphaOff val="0"/>
            </a:srgbClr>
          </a:solidFill>
          <a:prstDash val="solid"/>
        </a:ln>
        <a:effectLst/>
      </dgm:spPr>
      <dgm:t>
        <a:bodyPr/>
        <a:lstStyle/>
        <a:p>
          <a:pPr algn="r" rtl="1"/>
          <a:endParaRPr lang="ar-SA">
            <a:solidFill>
              <a:sysClr val="windowText" lastClr="000000">
                <a:hueOff val="0"/>
                <a:satOff val="0"/>
                <a:lumOff val="0"/>
                <a:alphaOff val="0"/>
              </a:sysClr>
            </a:solidFill>
            <a:latin typeface="Calibri"/>
            <a:ea typeface="+mn-ea"/>
            <a:cs typeface="Arial"/>
          </a:endParaRPr>
        </a:p>
      </dgm:t>
    </dgm:pt>
    <dgm:pt modelId="{91EB5333-BA4A-4740-ABD6-62FA37A22762}" type="sibTrans" cxnId="{598F0738-6212-4C07-8B70-C0DF8AB86971}">
      <dgm:prSet/>
      <dgm:spPr/>
      <dgm:t>
        <a:bodyPr/>
        <a:lstStyle/>
        <a:p>
          <a:pPr algn="r" rtl="1"/>
          <a:endParaRPr lang="ar-SA"/>
        </a:p>
      </dgm:t>
    </dgm:pt>
    <dgm:pt modelId="{9F39CD7D-461A-4FD2-B798-E8D8280F09F5}">
      <dgm:prSet/>
      <dgm:spPr>
        <a:xfrm>
          <a:off x="4342772" y="1574617"/>
          <a:ext cx="1914133" cy="1914133"/>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rtl="1"/>
          <a:r>
            <a:rPr lang="ar-IQ" b="1">
              <a:solidFill>
                <a:sysClr val="window" lastClr="FFFFFF"/>
              </a:solidFill>
              <a:latin typeface="Calibri"/>
              <a:ea typeface="+mn-ea"/>
              <a:cs typeface="Arial"/>
            </a:rPr>
            <a:t>هي التحرك في الملعب عن طريق ارتداد الكرة بيد واحدة ضد الارض من قبل اللاعب المهاجم ،</a:t>
          </a:r>
          <a:endParaRPr lang="ar-SA" b="1">
            <a:solidFill>
              <a:sysClr val="window" lastClr="FFFFFF"/>
            </a:solidFill>
            <a:latin typeface="Calibri"/>
            <a:ea typeface="+mn-ea"/>
            <a:cs typeface="Arial"/>
          </a:endParaRPr>
        </a:p>
      </dgm:t>
    </dgm:pt>
    <dgm:pt modelId="{7A5440E4-8C1A-449D-8B9E-F21E432DD8F7}" type="parTrans" cxnId="{11FE31E0-A2C2-4260-8DF7-F3D0ECE927F7}">
      <dgm:prSet/>
      <dgm:spPr>
        <a:xfrm rot="19711238">
          <a:off x="4047765" y="3126871"/>
          <a:ext cx="470480" cy="54851"/>
        </a:xfrm>
        <a:noFill/>
        <a:ln w="25400" cap="flat" cmpd="sng" algn="ctr">
          <a:solidFill>
            <a:srgbClr val="C0504D">
              <a:hueOff val="0"/>
              <a:satOff val="0"/>
              <a:lumOff val="0"/>
              <a:alphaOff val="0"/>
            </a:srgbClr>
          </a:solidFill>
          <a:prstDash val="solid"/>
        </a:ln>
        <a:effectLst/>
      </dgm:spPr>
      <dgm:t>
        <a:bodyPr/>
        <a:lstStyle/>
        <a:p>
          <a:pPr algn="r" rtl="1"/>
          <a:endParaRPr lang="ar-SA">
            <a:solidFill>
              <a:sysClr val="windowText" lastClr="000000">
                <a:hueOff val="0"/>
                <a:satOff val="0"/>
                <a:lumOff val="0"/>
                <a:alphaOff val="0"/>
              </a:sysClr>
            </a:solidFill>
            <a:latin typeface="Calibri"/>
            <a:ea typeface="+mn-ea"/>
            <a:cs typeface="Arial"/>
          </a:endParaRPr>
        </a:p>
      </dgm:t>
    </dgm:pt>
    <dgm:pt modelId="{DDDB75D9-CF23-497A-8512-BFD7D55B9988}" type="sibTrans" cxnId="{11FE31E0-A2C2-4260-8DF7-F3D0ECE927F7}">
      <dgm:prSet/>
      <dgm:spPr/>
      <dgm:t>
        <a:bodyPr/>
        <a:lstStyle/>
        <a:p>
          <a:pPr algn="r" rtl="1"/>
          <a:endParaRPr lang="ar-SA"/>
        </a:p>
      </dgm:t>
    </dgm:pt>
    <dgm:pt modelId="{4C88449B-F4AF-4D91-A75F-98EC5F149C4B}">
      <dgm:prSet/>
      <dgm:spPr>
        <a:xfrm>
          <a:off x="2183643" y="5314338"/>
          <a:ext cx="1914133" cy="1914133"/>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rtl="1"/>
          <a:r>
            <a:rPr lang="ar-IQ">
              <a:solidFill>
                <a:sysClr val="window" lastClr="FFFFFF"/>
              </a:solidFill>
              <a:latin typeface="Calibri"/>
              <a:ea typeface="+mn-ea"/>
              <a:cs typeface="Arial"/>
            </a:rPr>
            <a:t>بالنسبة الى جسم اللاعب يجب أن يكون عالياً مع ميلان الجسم للأمام وهذا يتم بوساطة انثناء قليل في الركبتين وارتفاع الورك ومركز ثقل اللاعب يكون للأمام والأعلى خلال فترة التعجيل </a:t>
          </a:r>
          <a:endParaRPr lang="ar-SA">
            <a:solidFill>
              <a:sysClr val="window" lastClr="FFFFFF"/>
            </a:solidFill>
            <a:latin typeface="Calibri"/>
            <a:ea typeface="+mn-ea"/>
            <a:cs typeface="Arial"/>
          </a:endParaRPr>
        </a:p>
      </dgm:t>
    </dgm:pt>
    <dgm:pt modelId="{1946EBA1-9772-435A-814C-EA186B895AC9}" type="parTrans" cxnId="{2A57AC29-6FA2-4B61-9160-A728C11AF14C}">
      <dgm:prSet/>
      <dgm:spPr>
        <a:xfrm rot="5680690">
          <a:off x="2896797" y="4940708"/>
          <a:ext cx="701122" cy="54851"/>
        </a:xfrm>
        <a:noFill/>
        <a:ln w="25400" cap="flat" cmpd="sng" algn="ctr">
          <a:solidFill>
            <a:srgbClr val="C0504D">
              <a:hueOff val="0"/>
              <a:satOff val="0"/>
              <a:lumOff val="0"/>
              <a:alphaOff val="0"/>
            </a:srgbClr>
          </a:solidFill>
          <a:prstDash val="solid"/>
        </a:ln>
        <a:effectLst/>
      </dgm:spPr>
      <dgm:t>
        <a:bodyPr/>
        <a:lstStyle/>
        <a:p>
          <a:pPr algn="r" rtl="1"/>
          <a:endParaRPr lang="ar-SA">
            <a:solidFill>
              <a:sysClr val="windowText" lastClr="000000">
                <a:hueOff val="0"/>
                <a:satOff val="0"/>
                <a:lumOff val="0"/>
                <a:alphaOff val="0"/>
              </a:sysClr>
            </a:solidFill>
            <a:latin typeface="Calibri"/>
            <a:ea typeface="+mn-ea"/>
            <a:cs typeface="Arial"/>
          </a:endParaRPr>
        </a:p>
      </dgm:t>
    </dgm:pt>
    <dgm:pt modelId="{BDECF82F-EA87-4F0B-8432-8856CE3F210E}" type="sibTrans" cxnId="{2A57AC29-6FA2-4B61-9160-A728C11AF14C}">
      <dgm:prSet/>
      <dgm:spPr/>
      <dgm:t>
        <a:bodyPr/>
        <a:lstStyle/>
        <a:p>
          <a:pPr algn="r" rtl="1"/>
          <a:endParaRPr lang="ar-SA"/>
        </a:p>
      </dgm:t>
    </dgm:pt>
    <dgm:pt modelId="{A14EBA36-0E85-41CC-93E3-805A63FDD0F8}">
      <dgm:prSet phldrT="[نص]" custScaleX="91395" custScaleY="83680" custRadScaleRad="129599" custRadScaleInc="-26869"/>
      <dgm:spPr/>
      <dgm:t>
        <a:bodyPr/>
        <a:lstStyle/>
        <a:p>
          <a:pPr algn="r" rtl="1"/>
          <a:endParaRPr lang="ar-SA"/>
        </a:p>
      </dgm:t>
    </dgm:pt>
    <dgm:pt modelId="{6AE2BEB1-EAEA-4718-B6CD-F03B470F543D}" type="parTrans" cxnId="{68BFCDC4-E2C1-4161-A127-B723F10E92A1}">
      <dgm:prSet/>
      <dgm:spPr/>
      <dgm:t>
        <a:bodyPr/>
        <a:lstStyle/>
        <a:p>
          <a:pPr algn="r" rtl="1"/>
          <a:endParaRPr lang="ar-SA"/>
        </a:p>
      </dgm:t>
    </dgm:pt>
    <dgm:pt modelId="{A13DAFC0-2542-48E4-B51C-6437CFF37ADD}" type="sibTrans" cxnId="{68BFCDC4-E2C1-4161-A127-B723F10E92A1}">
      <dgm:prSet/>
      <dgm:spPr/>
      <dgm:t>
        <a:bodyPr/>
        <a:lstStyle/>
        <a:p>
          <a:pPr algn="r" rtl="1"/>
          <a:endParaRPr lang="ar-SA"/>
        </a:p>
      </dgm:t>
    </dgm:pt>
    <dgm:pt modelId="{9BA7DBBD-9E80-45B3-8837-D3A01F5B11C0}">
      <dgm:prSet phldrT="[نص]"/>
      <dgm:spPr/>
      <dgm:t>
        <a:bodyPr/>
        <a:lstStyle/>
        <a:p>
          <a:pPr algn="r" rtl="1"/>
          <a:endParaRPr lang="ar-SA"/>
        </a:p>
      </dgm:t>
    </dgm:pt>
    <dgm:pt modelId="{12FC1C03-C0F6-4431-81F0-8C019B7BCC54}" type="parTrans" cxnId="{8E110DFA-AE84-4AB5-99FB-77C3AAC8A382}">
      <dgm:prSet/>
      <dgm:spPr/>
      <dgm:t>
        <a:bodyPr/>
        <a:lstStyle/>
        <a:p>
          <a:pPr algn="r" rtl="1"/>
          <a:endParaRPr lang="ar-SA"/>
        </a:p>
      </dgm:t>
    </dgm:pt>
    <dgm:pt modelId="{E50A1ACC-7B19-455A-8029-C5DB38BBCB06}" type="sibTrans" cxnId="{8E110DFA-AE84-4AB5-99FB-77C3AAC8A382}">
      <dgm:prSet/>
      <dgm:spPr/>
      <dgm:t>
        <a:bodyPr/>
        <a:lstStyle/>
        <a:p>
          <a:pPr algn="r" rtl="1"/>
          <a:endParaRPr lang="ar-SA"/>
        </a:p>
      </dgm:t>
    </dgm:pt>
    <dgm:pt modelId="{590D982A-DD87-4EA0-8C93-13BD00E53AFD}">
      <dgm:prSet/>
      <dgm:spPr/>
      <dgm:t>
        <a:bodyPr/>
        <a:lstStyle/>
        <a:p>
          <a:pPr algn="r" rtl="1"/>
          <a:endParaRPr lang="ar-SA"/>
        </a:p>
      </dgm:t>
    </dgm:pt>
    <dgm:pt modelId="{CB2F62CA-A904-4F50-BE33-29B02C8D828A}" type="parTrans" cxnId="{932CFCEF-C95D-4177-B75B-E86A9FEE57EC}">
      <dgm:prSet/>
      <dgm:spPr/>
      <dgm:t>
        <a:bodyPr/>
        <a:lstStyle/>
        <a:p>
          <a:pPr algn="r" rtl="1"/>
          <a:endParaRPr lang="ar-SA"/>
        </a:p>
      </dgm:t>
    </dgm:pt>
    <dgm:pt modelId="{2F2567DB-40E3-4BAF-BDFB-228A95722AC1}" type="sibTrans" cxnId="{932CFCEF-C95D-4177-B75B-E86A9FEE57EC}">
      <dgm:prSet/>
      <dgm:spPr/>
      <dgm:t>
        <a:bodyPr/>
        <a:lstStyle/>
        <a:p>
          <a:pPr algn="r" rtl="1"/>
          <a:endParaRPr lang="ar-SA"/>
        </a:p>
      </dgm:t>
    </dgm:pt>
    <dgm:pt modelId="{1F26BE05-DB83-4AC1-AE93-D5891AB99C81}">
      <dgm:prSet/>
      <dgm:spPr/>
      <dgm:t>
        <a:bodyPr/>
        <a:lstStyle/>
        <a:p>
          <a:pPr algn="r" rtl="1"/>
          <a:endParaRPr lang="ar-SA"/>
        </a:p>
      </dgm:t>
    </dgm:pt>
    <dgm:pt modelId="{312F71BC-2A54-4A56-8821-36A82F414E3B}" type="parTrans" cxnId="{2C3F4967-2D5B-421C-8B45-1D347FF6122F}">
      <dgm:prSet/>
      <dgm:spPr/>
      <dgm:t>
        <a:bodyPr/>
        <a:lstStyle/>
        <a:p>
          <a:pPr algn="r" rtl="1"/>
          <a:endParaRPr lang="ar-SA"/>
        </a:p>
      </dgm:t>
    </dgm:pt>
    <dgm:pt modelId="{7FC97F91-6DED-4C54-B8BB-A892DFDBBA1A}" type="sibTrans" cxnId="{2C3F4967-2D5B-421C-8B45-1D347FF6122F}">
      <dgm:prSet/>
      <dgm:spPr/>
      <dgm:t>
        <a:bodyPr/>
        <a:lstStyle/>
        <a:p>
          <a:pPr algn="r" rtl="1"/>
          <a:endParaRPr lang="ar-SA"/>
        </a:p>
      </dgm:t>
    </dgm:pt>
    <dgm:pt modelId="{A09AFC9C-5F96-4A12-970E-04C4D222D30F}">
      <dgm:prSet phldrT="[نص]"/>
      <dgm:spPr>
        <a:xfrm>
          <a:off x="24514" y="1574617"/>
          <a:ext cx="1914133" cy="1914133"/>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rtl="0"/>
          <a:r>
            <a:rPr lang="ar-IQ">
              <a:solidFill>
                <a:sysClr val="window" lastClr="FFFFFF"/>
              </a:solidFill>
              <a:latin typeface="Calibri"/>
              <a:ea typeface="+mn-ea"/>
              <a:cs typeface="Arial"/>
            </a:rPr>
            <a:t>أما بالنسبة لارتفاع الكرة فيجب ان يكون بمستوى الخصر قبل أن ترتد للأرض ثانية وهذا يتم عن طريق انثناء كبير في الرسغ وكذلك انثناء وامتداد المرفق </a:t>
          </a:r>
          <a:endParaRPr lang="ar-SA">
            <a:solidFill>
              <a:sysClr val="window" lastClr="FFFFFF"/>
            </a:solidFill>
            <a:latin typeface="Calibri"/>
            <a:ea typeface="+mn-ea"/>
            <a:cs typeface="Arial"/>
          </a:endParaRPr>
        </a:p>
      </dgm:t>
    </dgm:pt>
    <dgm:pt modelId="{D55E33E6-E179-4986-9EB4-609CBF07FFDC}" type="parTrans" cxnId="{344574FB-C47E-420B-BBF5-8A47888D7F9A}">
      <dgm:prSet/>
      <dgm:spPr>
        <a:xfrm rot="12406442">
          <a:off x="1791125" y="3124114"/>
          <a:ext cx="837888" cy="54851"/>
        </a:xfrm>
        <a:noFill/>
        <a:ln w="25400" cap="flat" cmpd="sng" algn="ctr">
          <a:solidFill>
            <a:srgbClr val="C0504D">
              <a:hueOff val="0"/>
              <a:satOff val="0"/>
              <a:lumOff val="0"/>
              <a:alphaOff val="0"/>
            </a:srgbClr>
          </a:solidFill>
          <a:prstDash val="solid"/>
        </a:ln>
        <a:effectLst/>
      </dgm:spPr>
      <dgm:t>
        <a:bodyPr/>
        <a:lstStyle/>
        <a:p>
          <a:pPr algn="r" rtl="1"/>
          <a:endParaRPr lang="ar-SA">
            <a:solidFill>
              <a:sysClr val="windowText" lastClr="000000">
                <a:hueOff val="0"/>
                <a:satOff val="0"/>
                <a:lumOff val="0"/>
                <a:alphaOff val="0"/>
              </a:sysClr>
            </a:solidFill>
            <a:latin typeface="Calibri"/>
            <a:ea typeface="+mn-ea"/>
            <a:cs typeface="Arial"/>
          </a:endParaRPr>
        </a:p>
      </dgm:t>
    </dgm:pt>
    <dgm:pt modelId="{53FFE101-9220-4A27-86DF-C7E359F5B148}" type="sibTrans" cxnId="{344574FB-C47E-420B-BBF5-8A47888D7F9A}">
      <dgm:prSet/>
      <dgm:spPr/>
      <dgm:t>
        <a:bodyPr/>
        <a:lstStyle/>
        <a:p>
          <a:pPr algn="r" rtl="1"/>
          <a:endParaRPr lang="ar-SA"/>
        </a:p>
      </dgm:t>
    </dgm:pt>
    <dgm:pt modelId="{7F66ACCC-893B-4FB1-AB03-C7D7D91A7BDA}" type="pres">
      <dgm:prSet presAssocID="{E3017437-D5A3-40F7-A161-A9B2C07CD585}" presName="cycle" presStyleCnt="0">
        <dgm:presLayoutVars>
          <dgm:chMax val="1"/>
          <dgm:dir/>
          <dgm:animLvl val="ctr"/>
          <dgm:resizeHandles val="exact"/>
        </dgm:presLayoutVars>
      </dgm:prSet>
      <dgm:spPr/>
      <dgm:t>
        <a:bodyPr/>
        <a:lstStyle/>
        <a:p>
          <a:endParaRPr lang="en-US"/>
        </a:p>
      </dgm:t>
    </dgm:pt>
    <dgm:pt modelId="{EB94658A-490F-47AD-B2A9-56C7FC1E066E}" type="pres">
      <dgm:prSet presAssocID="{6F1C65E3-0EF5-4F43-8583-C2EDBB429B76}" presName="centerShape" presStyleLbl="node0" presStyleIdx="0" presStyleCnt="1" custScaleX="88559" custScaleY="93606" custLinFactNeighborX="4177" custLinFactNeighborY="-1044"/>
      <dgm:spPr>
        <a:prstGeom prst="ellipse">
          <a:avLst/>
        </a:prstGeom>
      </dgm:spPr>
      <dgm:t>
        <a:bodyPr/>
        <a:lstStyle/>
        <a:p>
          <a:endParaRPr lang="en-US"/>
        </a:p>
      </dgm:t>
    </dgm:pt>
    <dgm:pt modelId="{01D9018E-0467-47F3-8AD0-88665A4F05A1}" type="pres">
      <dgm:prSet presAssocID="{06343F01-311B-40F6-B8D4-35EC45DFDFAB}" presName="Name9" presStyleLbl="parChTrans1D2" presStyleIdx="0" presStyleCnt="6"/>
      <dgm:spPr>
        <a:custGeom>
          <a:avLst/>
          <a:gdLst/>
          <a:ahLst/>
          <a:cxnLst/>
          <a:rect l="0" t="0" r="0" b="0"/>
          <a:pathLst>
            <a:path>
              <a:moveTo>
                <a:pt x="0" y="27425"/>
              </a:moveTo>
              <a:lnTo>
                <a:pt x="1301783" y="27425"/>
              </a:lnTo>
            </a:path>
          </a:pathLst>
        </a:custGeom>
      </dgm:spPr>
      <dgm:t>
        <a:bodyPr/>
        <a:lstStyle/>
        <a:p>
          <a:endParaRPr lang="en-US"/>
        </a:p>
      </dgm:t>
    </dgm:pt>
    <dgm:pt modelId="{09BBA7A8-A39C-49BD-B982-7C3662148D4A}" type="pres">
      <dgm:prSet presAssocID="{06343F01-311B-40F6-B8D4-35EC45DFDFAB}" presName="connTx" presStyleLbl="parChTrans1D2" presStyleIdx="0" presStyleCnt="6"/>
      <dgm:spPr/>
      <dgm:t>
        <a:bodyPr/>
        <a:lstStyle/>
        <a:p>
          <a:endParaRPr lang="en-US"/>
        </a:p>
      </dgm:t>
    </dgm:pt>
    <dgm:pt modelId="{3EC110B4-8FDE-4C80-95BF-70DB5CDD2A17}" type="pres">
      <dgm:prSet presAssocID="{F1F5045A-ACBA-4F07-A6B8-15D28149159D}" presName="node" presStyleLbl="node1" presStyleIdx="0" presStyleCnt="6" custScaleX="91395" custScaleY="83680" custRadScaleRad="129599" custRadScaleInc="-26869">
        <dgm:presLayoutVars>
          <dgm:bulletEnabled val="1"/>
        </dgm:presLayoutVars>
      </dgm:prSet>
      <dgm:spPr>
        <a:prstGeom prst="ellipse">
          <a:avLst/>
        </a:prstGeom>
      </dgm:spPr>
      <dgm:t>
        <a:bodyPr/>
        <a:lstStyle/>
        <a:p>
          <a:endParaRPr lang="en-US"/>
        </a:p>
      </dgm:t>
    </dgm:pt>
    <dgm:pt modelId="{BBD7F4F8-ABA2-4174-AE18-4E051D98FC0A}" type="pres">
      <dgm:prSet presAssocID="{7A5440E4-8C1A-449D-8B9E-F21E432DD8F7}" presName="Name9" presStyleLbl="parChTrans1D2" presStyleIdx="1" presStyleCnt="6"/>
      <dgm:spPr>
        <a:custGeom>
          <a:avLst/>
          <a:gdLst/>
          <a:ahLst/>
          <a:cxnLst/>
          <a:rect l="0" t="0" r="0" b="0"/>
          <a:pathLst>
            <a:path>
              <a:moveTo>
                <a:pt x="0" y="27425"/>
              </a:moveTo>
              <a:lnTo>
                <a:pt x="470480" y="27425"/>
              </a:lnTo>
            </a:path>
          </a:pathLst>
        </a:custGeom>
      </dgm:spPr>
      <dgm:t>
        <a:bodyPr/>
        <a:lstStyle/>
        <a:p>
          <a:endParaRPr lang="en-US"/>
        </a:p>
      </dgm:t>
    </dgm:pt>
    <dgm:pt modelId="{7537AA06-ADBE-4411-8A54-2BD69F273BDE}" type="pres">
      <dgm:prSet presAssocID="{7A5440E4-8C1A-449D-8B9E-F21E432DD8F7}" presName="connTx" presStyleLbl="parChTrans1D2" presStyleIdx="1" presStyleCnt="6"/>
      <dgm:spPr/>
      <dgm:t>
        <a:bodyPr/>
        <a:lstStyle/>
        <a:p>
          <a:endParaRPr lang="en-US"/>
        </a:p>
      </dgm:t>
    </dgm:pt>
    <dgm:pt modelId="{143497A0-8EA2-4132-B998-2A748C6BB02C}" type="pres">
      <dgm:prSet presAssocID="{9F39CD7D-461A-4FD2-B798-E8D8280F09F5}" presName="node" presStyleLbl="node1" presStyleIdx="1" presStyleCnt="6">
        <dgm:presLayoutVars>
          <dgm:bulletEnabled val="1"/>
        </dgm:presLayoutVars>
      </dgm:prSet>
      <dgm:spPr>
        <a:prstGeom prst="ellipse">
          <a:avLst/>
        </a:prstGeom>
      </dgm:spPr>
      <dgm:t>
        <a:bodyPr/>
        <a:lstStyle/>
        <a:p>
          <a:endParaRPr lang="en-US"/>
        </a:p>
      </dgm:t>
    </dgm:pt>
    <dgm:pt modelId="{B60004C7-567E-4500-AF46-B18E708F939A}" type="pres">
      <dgm:prSet presAssocID="{EE468927-263C-4976-BF23-CDB0C764BFED}" presName="Name9" presStyleLbl="parChTrans1D2" presStyleIdx="2" presStyleCnt="6"/>
      <dgm:spPr>
        <a:custGeom>
          <a:avLst/>
          <a:gdLst/>
          <a:ahLst/>
          <a:cxnLst/>
          <a:rect l="0" t="0" r="0" b="0"/>
          <a:pathLst>
            <a:path>
              <a:moveTo>
                <a:pt x="0" y="27425"/>
              </a:moveTo>
              <a:lnTo>
                <a:pt x="1177330" y="27425"/>
              </a:lnTo>
            </a:path>
          </a:pathLst>
        </a:custGeom>
      </dgm:spPr>
      <dgm:t>
        <a:bodyPr/>
        <a:lstStyle/>
        <a:p>
          <a:endParaRPr lang="en-US"/>
        </a:p>
      </dgm:t>
    </dgm:pt>
    <dgm:pt modelId="{26FBD9B2-CDD8-4874-8EC4-412FC9ECEF05}" type="pres">
      <dgm:prSet presAssocID="{EE468927-263C-4976-BF23-CDB0C764BFED}" presName="connTx" presStyleLbl="parChTrans1D2" presStyleIdx="2" presStyleCnt="6"/>
      <dgm:spPr/>
      <dgm:t>
        <a:bodyPr/>
        <a:lstStyle/>
        <a:p>
          <a:endParaRPr lang="en-US"/>
        </a:p>
      </dgm:t>
    </dgm:pt>
    <dgm:pt modelId="{B0705E9F-9DF0-4BB3-A7DB-36D7151F4BAB}" type="pres">
      <dgm:prSet presAssocID="{29CD0E26-8664-4F4E-8AE6-2B3B38A82274}" presName="node" presStyleLbl="node1" presStyleIdx="2" presStyleCnt="6" custScaleX="85907" custScaleY="92761" custRadScaleRad="122285" custRadScaleInc="31225">
        <dgm:presLayoutVars>
          <dgm:bulletEnabled val="1"/>
        </dgm:presLayoutVars>
      </dgm:prSet>
      <dgm:spPr>
        <a:prstGeom prst="ellipse">
          <a:avLst/>
        </a:prstGeom>
      </dgm:spPr>
      <dgm:t>
        <a:bodyPr/>
        <a:lstStyle/>
        <a:p>
          <a:endParaRPr lang="en-US"/>
        </a:p>
      </dgm:t>
    </dgm:pt>
    <dgm:pt modelId="{F4A1C4E9-9A39-47AE-94DE-529DFCD255A8}" type="pres">
      <dgm:prSet presAssocID="{1946EBA1-9772-435A-814C-EA186B895AC9}" presName="Name9" presStyleLbl="parChTrans1D2" presStyleIdx="3" presStyleCnt="6"/>
      <dgm:spPr>
        <a:custGeom>
          <a:avLst/>
          <a:gdLst/>
          <a:ahLst/>
          <a:cxnLst/>
          <a:rect l="0" t="0" r="0" b="0"/>
          <a:pathLst>
            <a:path>
              <a:moveTo>
                <a:pt x="0" y="27425"/>
              </a:moveTo>
              <a:lnTo>
                <a:pt x="701122" y="27425"/>
              </a:lnTo>
            </a:path>
          </a:pathLst>
        </a:custGeom>
      </dgm:spPr>
      <dgm:t>
        <a:bodyPr/>
        <a:lstStyle/>
        <a:p>
          <a:endParaRPr lang="en-US"/>
        </a:p>
      </dgm:t>
    </dgm:pt>
    <dgm:pt modelId="{605628CE-57F5-4041-8DB0-A16E21DB05ED}" type="pres">
      <dgm:prSet presAssocID="{1946EBA1-9772-435A-814C-EA186B895AC9}" presName="connTx" presStyleLbl="parChTrans1D2" presStyleIdx="3" presStyleCnt="6"/>
      <dgm:spPr/>
      <dgm:t>
        <a:bodyPr/>
        <a:lstStyle/>
        <a:p>
          <a:endParaRPr lang="en-US"/>
        </a:p>
      </dgm:t>
    </dgm:pt>
    <dgm:pt modelId="{DCDC763C-DB6D-409F-99E6-3525F10DF1F0}" type="pres">
      <dgm:prSet presAssocID="{4C88449B-F4AF-4D91-A75F-98EC5F149C4B}" presName="node" presStyleLbl="node1" presStyleIdx="3" presStyleCnt="6">
        <dgm:presLayoutVars>
          <dgm:bulletEnabled val="1"/>
        </dgm:presLayoutVars>
      </dgm:prSet>
      <dgm:spPr>
        <a:prstGeom prst="ellipse">
          <a:avLst/>
        </a:prstGeom>
      </dgm:spPr>
      <dgm:t>
        <a:bodyPr/>
        <a:lstStyle/>
        <a:p>
          <a:endParaRPr lang="en-US"/>
        </a:p>
      </dgm:t>
    </dgm:pt>
    <dgm:pt modelId="{DB56126E-B231-4754-BD48-62CD0D9E7385}" type="pres">
      <dgm:prSet presAssocID="{FABB46D2-6252-437F-BC54-B589DD323300}" presName="Name9" presStyleLbl="parChTrans1D2" presStyleIdx="4" presStyleCnt="6"/>
      <dgm:spPr>
        <a:custGeom>
          <a:avLst/>
          <a:gdLst/>
          <a:ahLst/>
          <a:cxnLst/>
          <a:rect l="0" t="0" r="0" b="0"/>
          <a:pathLst>
            <a:path>
              <a:moveTo>
                <a:pt x="0" y="27425"/>
              </a:moveTo>
              <a:lnTo>
                <a:pt x="1421393" y="27425"/>
              </a:lnTo>
            </a:path>
          </a:pathLst>
        </a:custGeom>
      </dgm:spPr>
      <dgm:t>
        <a:bodyPr/>
        <a:lstStyle/>
        <a:p>
          <a:endParaRPr lang="en-US"/>
        </a:p>
      </dgm:t>
    </dgm:pt>
    <dgm:pt modelId="{C846DDE9-4774-49B7-BA4E-083B85D799C3}" type="pres">
      <dgm:prSet presAssocID="{FABB46D2-6252-437F-BC54-B589DD323300}" presName="connTx" presStyleLbl="parChTrans1D2" presStyleIdx="4" presStyleCnt="6"/>
      <dgm:spPr/>
      <dgm:t>
        <a:bodyPr/>
        <a:lstStyle/>
        <a:p>
          <a:endParaRPr lang="en-US"/>
        </a:p>
      </dgm:t>
    </dgm:pt>
    <dgm:pt modelId="{055B2AE7-AC05-49C2-BF49-EBBA63423DC6}" type="pres">
      <dgm:prSet presAssocID="{969F2AB5-E6A8-43F9-8BC2-CE0002E48CA3}" presName="node" presStyleLbl="node1" presStyleIdx="4" presStyleCnt="6" custScaleX="92196" custScaleY="89189" custRadScaleRad="118964" custRadScaleInc="-38310">
        <dgm:presLayoutVars>
          <dgm:bulletEnabled val="1"/>
        </dgm:presLayoutVars>
      </dgm:prSet>
      <dgm:spPr>
        <a:prstGeom prst="ellipse">
          <a:avLst/>
        </a:prstGeom>
      </dgm:spPr>
      <dgm:t>
        <a:bodyPr/>
        <a:lstStyle/>
        <a:p>
          <a:endParaRPr lang="en-US"/>
        </a:p>
      </dgm:t>
    </dgm:pt>
    <dgm:pt modelId="{6B12EB3B-D926-47B0-AEBE-BAC75A28811B}" type="pres">
      <dgm:prSet presAssocID="{D55E33E6-E179-4986-9EB4-609CBF07FFDC}" presName="Name9" presStyleLbl="parChTrans1D2" presStyleIdx="5" presStyleCnt="6"/>
      <dgm:spPr>
        <a:custGeom>
          <a:avLst/>
          <a:gdLst/>
          <a:ahLst/>
          <a:cxnLst/>
          <a:rect l="0" t="0" r="0" b="0"/>
          <a:pathLst>
            <a:path>
              <a:moveTo>
                <a:pt x="0" y="27425"/>
              </a:moveTo>
              <a:lnTo>
                <a:pt x="837888" y="27425"/>
              </a:lnTo>
            </a:path>
          </a:pathLst>
        </a:custGeom>
      </dgm:spPr>
      <dgm:t>
        <a:bodyPr/>
        <a:lstStyle/>
        <a:p>
          <a:endParaRPr lang="en-US"/>
        </a:p>
      </dgm:t>
    </dgm:pt>
    <dgm:pt modelId="{DC71822B-70BB-462D-9399-BC1302286E8D}" type="pres">
      <dgm:prSet presAssocID="{D55E33E6-E179-4986-9EB4-609CBF07FFDC}" presName="connTx" presStyleLbl="parChTrans1D2" presStyleIdx="5" presStyleCnt="6"/>
      <dgm:spPr/>
      <dgm:t>
        <a:bodyPr/>
        <a:lstStyle/>
        <a:p>
          <a:endParaRPr lang="en-US"/>
        </a:p>
      </dgm:t>
    </dgm:pt>
    <dgm:pt modelId="{B4C030D4-6DF9-43E9-A6A1-D472CA5D225B}" type="pres">
      <dgm:prSet presAssocID="{A09AFC9C-5F96-4A12-970E-04C4D222D30F}" presName="node" presStyleLbl="node1" presStyleIdx="5" presStyleCnt="6">
        <dgm:presLayoutVars>
          <dgm:bulletEnabled val="1"/>
        </dgm:presLayoutVars>
      </dgm:prSet>
      <dgm:spPr>
        <a:prstGeom prst="ellipse">
          <a:avLst/>
        </a:prstGeom>
      </dgm:spPr>
      <dgm:t>
        <a:bodyPr/>
        <a:lstStyle/>
        <a:p>
          <a:endParaRPr lang="en-US"/>
        </a:p>
      </dgm:t>
    </dgm:pt>
  </dgm:ptLst>
  <dgm:cxnLst>
    <dgm:cxn modelId="{66AE1E0C-0443-4C29-BEF7-3297AE051C86}" type="presOf" srcId="{1946EBA1-9772-435A-814C-EA186B895AC9}" destId="{F4A1C4E9-9A39-47AE-94DE-529DFCD255A8}" srcOrd="0" destOrd="0" presId="urn:microsoft.com/office/officeart/2005/8/layout/radial1"/>
    <dgm:cxn modelId="{00305E05-8454-4FC3-B008-8CD3CBA9013A}" type="presOf" srcId="{1946EBA1-9772-435A-814C-EA186B895AC9}" destId="{605628CE-57F5-4041-8DB0-A16E21DB05ED}" srcOrd="1" destOrd="0" presId="urn:microsoft.com/office/officeart/2005/8/layout/radial1"/>
    <dgm:cxn modelId="{0366FDDB-FD63-48E9-902E-37A43448F407}" srcId="{6F1C65E3-0EF5-4F43-8583-C2EDBB429B76}" destId="{29CD0E26-8664-4F4E-8AE6-2B3B38A82274}" srcOrd="2" destOrd="0" parTransId="{EE468927-263C-4976-BF23-CDB0C764BFED}" sibTransId="{2599E0BA-E3F1-434B-AC2D-70C90113C46A}"/>
    <dgm:cxn modelId="{8E110DFA-AE84-4AB5-99FB-77C3AAC8A382}" srcId="{E3017437-D5A3-40F7-A161-A9B2C07CD585}" destId="{9BA7DBBD-9E80-45B3-8837-D3A01F5B11C0}" srcOrd="2" destOrd="0" parTransId="{12FC1C03-C0F6-4431-81F0-8C019B7BCC54}" sibTransId="{E50A1ACC-7B19-455A-8029-C5DB38BBCB06}"/>
    <dgm:cxn modelId="{9885A79E-66F2-4C23-AA65-267F387A0918}" type="presOf" srcId="{7A5440E4-8C1A-449D-8B9E-F21E432DD8F7}" destId="{7537AA06-ADBE-4411-8A54-2BD69F273BDE}" srcOrd="1" destOrd="0" presId="urn:microsoft.com/office/officeart/2005/8/layout/radial1"/>
    <dgm:cxn modelId="{27EB5BA1-9C32-4B0B-A986-31F60E61CE59}" type="presOf" srcId="{6F1C65E3-0EF5-4F43-8583-C2EDBB429B76}" destId="{EB94658A-490F-47AD-B2A9-56C7FC1E066E}" srcOrd="0" destOrd="0" presId="urn:microsoft.com/office/officeart/2005/8/layout/radial1"/>
    <dgm:cxn modelId="{344574FB-C47E-420B-BBF5-8A47888D7F9A}" srcId="{6F1C65E3-0EF5-4F43-8583-C2EDBB429B76}" destId="{A09AFC9C-5F96-4A12-970E-04C4D222D30F}" srcOrd="5" destOrd="0" parTransId="{D55E33E6-E179-4986-9EB4-609CBF07FFDC}" sibTransId="{53FFE101-9220-4A27-86DF-C7E359F5B148}"/>
    <dgm:cxn modelId="{C9B1D18A-8098-45F4-8BCE-D9ACDC715F79}" srcId="{6F1C65E3-0EF5-4F43-8583-C2EDBB429B76}" destId="{F1F5045A-ACBA-4F07-A6B8-15D28149159D}" srcOrd="0" destOrd="0" parTransId="{06343F01-311B-40F6-B8D4-35EC45DFDFAB}" sibTransId="{7DB7D01F-424E-49C6-AD12-40078CF91612}"/>
    <dgm:cxn modelId="{6566F549-E2F2-4C5C-BE7E-3CBBE314896E}" type="presOf" srcId="{7A5440E4-8C1A-449D-8B9E-F21E432DD8F7}" destId="{BBD7F4F8-ABA2-4174-AE18-4E051D98FC0A}" srcOrd="0" destOrd="0" presId="urn:microsoft.com/office/officeart/2005/8/layout/radial1"/>
    <dgm:cxn modelId="{02254368-9A91-4114-B1F4-FF7BF34506A1}" type="presOf" srcId="{D55E33E6-E179-4986-9EB4-609CBF07FFDC}" destId="{6B12EB3B-D926-47B0-AEBE-BAC75A28811B}" srcOrd="0" destOrd="0" presId="urn:microsoft.com/office/officeart/2005/8/layout/radial1"/>
    <dgm:cxn modelId="{56B79E29-EF18-4FEF-90EE-5629E9AF64B8}" type="presOf" srcId="{FABB46D2-6252-437F-BC54-B589DD323300}" destId="{DB56126E-B231-4754-BD48-62CD0D9E7385}" srcOrd="0" destOrd="0" presId="urn:microsoft.com/office/officeart/2005/8/layout/radial1"/>
    <dgm:cxn modelId="{8A925892-560E-43F8-ABD8-EC9D6D17C895}" type="presOf" srcId="{A09AFC9C-5F96-4A12-970E-04C4D222D30F}" destId="{B4C030D4-6DF9-43E9-A6A1-D472CA5D225B}" srcOrd="0" destOrd="0" presId="urn:microsoft.com/office/officeart/2005/8/layout/radial1"/>
    <dgm:cxn modelId="{2C3F4967-2D5B-421C-8B45-1D347FF6122F}" srcId="{E3017437-D5A3-40F7-A161-A9B2C07CD585}" destId="{1F26BE05-DB83-4AC1-AE93-D5891AB99C81}" srcOrd="4" destOrd="0" parTransId="{312F71BC-2A54-4A56-8821-36A82F414E3B}" sibTransId="{7FC97F91-6DED-4C54-B8BB-A892DFDBBA1A}"/>
    <dgm:cxn modelId="{8B453EA1-B918-4AB8-82E5-A2C3BA4631B6}" type="presOf" srcId="{4C88449B-F4AF-4D91-A75F-98EC5F149C4B}" destId="{DCDC763C-DB6D-409F-99E6-3525F10DF1F0}" srcOrd="0" destOrd="0" presId="urn:microsoft.com/office/officeart/2005/8/layout/radial1"/>
    <dgm:cxn modelId="{E96FA8F9-5A9A-4E8D-B98D-2967A2EE272E}" type="presOf" srcId="{E3017437-D5A3-40F7-A161-A9B2C07CD585}" destId="{7F66ACCC-893B-4FB1-AB03-C7D7D91A7BDA}" srcOrd="0" destOrd="0" presId="urn:microsoft.com/office/officeart/2005/8/layout/radial1"/>
    <dgm:cxn modelId="{C29AD5EC-7BBA-4EDF-A2CB-89D6AAFC9F29}" type="presOf" srcId="{9F39CD7D-461A-4FD2-B798-E8D8280F09F5}" destId="{143497A0-8EA2-4132-B998-2A748C6BB02C}" srcOrd="0" destOrd="0" presId="urn:microsoft.com/office/officeart/2005/8/layout/radial1"/>
    <dgm:cxn modelId="{3EC14304-5E9A-40B5-94B7-DF5D6EFC73E1}" type="presOf" srcId="{06343F01-311B-40F6-B8D4-35EC45DFDFAB}" destId="{01D9018E-0467-47F3-8AD0-88665A4F05A1}" srcOrd="0" destOrd="0" presId="urn:microsoft.com/office/officeart/2005/8/layout/radial1"/>
    <dgm:cxn modelId="{11FE31E0-A2C2-4260-8DF7-F3D0ECE927F7}" srcId="{6F1C65E3-0EF5-4F43-8583-C2EDBB429B76}" destId="{9F39CD7D-461A-4FD2-B798-E8D8280F09F5}" srcOrd="1" destOrd="0" parTransId="{7A5440E4-8C1A-449D-8B9E-F21E432DD8F7}" sibTransId="{DDDB75D9-CF23-497A-8512-BFD7D55B9988}"/>
    <dgm:cxn modelId="{D566E0B2-88E1-40BA-BCA5-424C4F2BF890}" type="presOf" srcId="{EE468927-263C-4976-BF23-CDB0C764BFED}" destId="{26FBD9B2-CDD8-4874-8EC4-412FC9ECEF05}" srcOrd="1" destOrd="0" presId="urn:microsoft.com/office/officeart/2005/8/layout/radial1"/>
    <dgm:cxn modelId="{04B6620D-D8D7-4F72-8DAE-2EC9DAC46EA9}" type="presOf" srcId="{EE468927-263C-4976-BF23-CDB0C764BFED}" destId="{B60004C7-567E-4500-AF46-B18E708F939A}" srcOrd="0" destOrd="0" presId="urn:microsoft.com/office/officeart/2005/8/layout/radial1"/>
    <dgm:cxn modelId="{D6356E82-E8A3-4AE2-A069-63B9C0F306DD}" type="presOf" srcId="{969F2AB5-E6A8-43F9-8BC2-CE0002E48CA3}" destId="{055B2AE7-AC05-49C2-BF49-EBBA63423DC6}" srcOrd="0" destOrd="0" presId="urn:microsoft.com/office/officeart/2005/8/layout/radial1"/>
    <dgm:cxn modelId="{92F58BC9-2798-4DA7-A91B-74E484166CF4}" type="presOf" srcId="{29CD0E26-8664-4F4E-8AE6-2B3B38A82274}" destId="{B0705E9F-9DF0-4BB3-A7DB-36D7151F4BAB}" srcOrd="0" destOrd="0" presId="urn:microsoft.com/office/officeart/2005/8/layout/radial1"/>
    <dgm:cxn modelId="{A4543FD3-E3F1-4B3D-9286-FB66A5045300}" type="presOf" srcId="{D55E33E6-E179-4986-9EB4-609CBF07FFDC}" destId="{DC71822B-70BB-462D-9399-BC1302286E8D}" srcOrd="1" destOrd="0" presId="urn:microsoft.com/office/officeart/2005/8/layout/radial1"/>
    <dgm:cxn modelId="{51EF2090-75D0-4211-9C1C-73595A1CB5E7}" type="presOf" srcId="{F1F5045A-ACBA-4F07-A6B8-15D28149159D}" destId="{3EC110B4-8FDE-4C80-95BF-70DB5CDD2A17}" srcOrd="0" destOrd="0" presId="urn:microsoft.com/office/officeart/2005/8/layout/radial1"/>
    <dgm:cxn modelId="{2A57AC29-6FA2-4B61-9160-A728C11AF14C}" srcId="{6F1C65E3-0EF5-4F43-8583-C2EDBB429B76}" destId="{4C88449B-F4AF-4D91-A75F-98EC5F149C4B}" srcOrd="3" destOrd="0" parTransId="{1946EBA1-9772-435A-814C-EA186B895AC9}" sibTransId="{BDECF82F-EA87-4F0B-8432-8856CE3F210E}"/>
    <dgm:cxn modelId="{9C684A94-768F-44B1-AA63-348B250A21A3}" srcId="{E3017437-D5A3-40F7-A161-A9B2C07CD585}" destId="{6F1C65E3-0EF5-4F43-8583-C2EDBB429B76}" srcOrd="0" destOrd="0" parTransId="{3D3C5614-A888-48A4-9B70-E635BAC2C307}" sibTransId="{5CBBCC1F-2C69-4E29-93BD-48002E1E5EBB}"/>
    <dgm:cxn modelId="{598F0738-6212-4C07-8B70-C0DF8AB86971}" srcId="{6F1C65E3-0EF5-4F43-8583-C2EDBB429B76}" destId="{969F2AB5-E6A8-43F9-8BC2-CE0002E48CA3}" srcOrd="4" destOrd="0" parTransId="{FABB46D2-6252-437F-BC54-B589DD323300}" sibTransId="{91EB5333-BA4A-4740-ABD6-62FA37A22762}"/>
    <dgm:cxn modelId="{E1B15C81-E7E8-43C5-9B31-A97749CBB7D9}" type="presOf" srcId="{FABB46D2-6252-437F-BC54-B589DD323300}" destId="{C846DDE9-4774-49B7-BA4E-083B85D799C3}" srcOrd="1" destOrd="0" presId="urn:microsoft.com/office/officeart/2005/8/layout/radial1"/>
    <dgm:cxn modelId="{1BC86BF9-52D8-4AA7-B57D-10490543A10C}" type="presOf" srcId="{06343F01-311B-40F6-B8D4-35EC45DFDFAB}" destId="{09BBA7A8-A39C-49BD-B982-7C3662148D4A}" srcOrd="1" destOrd="0" presId="urn:microsoft.com/office/officeart/2005/8/layout/radial1"/>
    <dgm:cxn modelId="{932CFCEF-C95D-4177-B75B-E86A9FEE57EC}" srcId="{E3017437-D5A3-40F7-A161-A9B2C07CD585}" destId="{590D982A-DD87-4EA0-8C93-13BD00E53AFD}" srcOrd="3" destOrd="0" parTransId="{CB2F62CA-A904-4F50-BE33-29B02C8D828A}" sibTransId="{2F2567DB-40E3-4BAF-BDFB-228A95722AC1}"/>
    <dgm:cxn modelId="{68BFCDC4-E2C1-4161-A127-B723F10E92A1}" srcId="{E3017437-D5A3-40F7-A161-A9B2C07CD585}" destId="{A14EBA36-0E85-41CC-93E3-805A63FDD0F8}" srcOrd="1" destOrd="0" parTransId="{6AE2BEB1-EAEA-4718-B6CD-F03B470F543D}" sibTransId="{A13DAFC0-2542-48E4-B51C-6437CFF37ADD}"/>
    <dgm:cxn modelId="{53FFC73F-054F-4A3E-A271-B0094BC8F740}" type="presParOf" srcId="{7F66ACCC-893B-4FB1-AB03-C7D7D91A7BDA}" destId="{EB94658A-490F-47AD-B2A9-56C7FC1E066E}" srcOrd="0" destOrd="0" presId="urn:microsoft.com/office/officeart/2005/8/layout/radial1"/>
    <dgm:cxn modelId="{A1419A0D-93A1-483B-87E9-24E6EA4A3BBD}" type="presParOf" srcId="{7F66ACCC-893B-4FB1-AB03-C7D7D91A7BDA}" destId="{01D9018E-0467-47F3-8AD0-88665A4F05A1}" srcOrd="1" destOrd="0" presId="urn:microsoft.com/office/officeart/2005/8/layout/radial1"/>
    <dgm:cxn modelId="{2039B2C8-523F-455D-A6B7-F87115700198}" type="presParOf" srcId="{01D9018E-0467-47F3-8AD0-88665A4F05A1}" destId="{09BBA7A8-A39C-49BD-B982-7C3662148D4A}" srcOrd="0" destOrd="0" presId="urn:microsoft.com/office/officeart/2005/8/layout/radial1"/>
    <dgm:cxn modelId="{3F624B9D-D11E-44CA-9728-0781B0AA0B68}" type="presParOf" srcId="{7F66ACCC-893B-4FB1-AB03-C7D7D91A7BDA}" destId="{3EC110B4-8FDE-4C80-95BF-70DB5CDD2A17}" srcOrd="2" destOrd="0" presId="urn:microsoft.com/office/officeart/2005/8/layout/radial1"/>
    <dgm:cxn modelId="{C9506190-0F6E-4567-B69A-99DCDD7960A7}" type="presParOf" srcId="{7F66ACCC-893B-4FB1-AB03-C7D7D91A7BDA}" destId="{BBD7F4F8-ABA2-4174-AE18-4E051D98FC0A}" srcOrd="3" destOrd="0" presId="urn:microsoft.com/office/officeart/2005/8/layout/radial1"/>
    <dgm:cxn modelId="{E8A80FE4-6A9C-44D8-8437-3E551C61449D}" type="presParOf" srcId="{BBD7F4F8-ABA2-4174-AE18-4E051D98FC0A}" destId="{7537AA06-ADBE-4411-8A54-2BD69F273BDE}" srcOrd="0" destOrd="0" presId="urn:microsoft.com/office/officeart/2005/8/layout/radial1"/>
    <dgm:cxn modelId="{9C160271-2BC0-4F57-8531-F94AAB3F1362}" type="presParOf" srcId="{7F66ACCC-893B-4FB1-AB03-C7D7D91A7BDA}" destId="{143497A0-8EA2-4132-B998-2A748C6BB02C}" srcOrd="4" destOrd="0" presId="urn:microsoft.com/office/officeart/2005/8/layout/radial1"/>
    <dgm:cxn modelId="{8516AEAC-D173-46A8-9450-2C9E0B2046C8}" type="presParOf" srcId="{7F66ACCC-893B-4FB1-AB03-C7D7D91A7BDA}" destId="{B60004C7-567E-4500-AF46-B18E708F939A}" srcOrd="5" destOrd="0" presId="urn:microsoft.com/office/officeart/2005/8/layout/radial1"/>
    <dgm:cxn modelId="{E9245B94-B97E-49FF-989E-3327BCFBDA9E}" type="presParOf" srcId="{B60004C7-567E-4500-AF46-B18E708F939A}" destId="{26FBD9B2-CDD8-4874-8EC4-412FC9ECEF05}" srcOrd="0" destOrd="0" presId="urn:microsoft.com/office/officeart/2005/8/layout/radial1"/>
    <dgm:cxn modelId="{9F966885-12C5-4267-9DFC-B45CACC1A61B}" type="presParOf" srcId="{7F66ACCC-893B-4FB1-AB03-C7D7D91A7BDA}" destId="{B0705E9F-9DF0-4BB3-A7DB-36D7151F4BAB}" srcOrd="6" destOrd="0" presId="urn:microsoft.com/office/officeart/2005/8/layout/radial1"/>
    <dgm:cxn modelId="{505471C0-89AC-4031-8966-E8A46BC75929}" type="presParOf" srcId="{7F66ACCC-893B-4FB1-AB03-C7D7D91A7BDA}" destId="{F4A1C4E9-9A39-47AE-94DE-529DFCD255A8}" srcOrd="7" destOrd="0" presId="urn:microsoft.com/office/officeart/2005/8/layout/radial1"/>
    <dgm:cxn modelId="{A961E620-5C60-4816-8C8B-9F5D79A9356B}" type="presParOf" srcId="{F4A1C4E9-9A39-47AE-94DE-529DFCD255A8}" destId="{605628CE-57F5-4041-8DB0-A16E21DB05ED}" srcOrd="0" destOrd="0" presId="urn:microsoft.com/office/officeart/2005/8/layout/radial1"/>
    <dgm:cxn modelId="{666CF1CA-3D01-40F7-9FFA-8A0ADBE55825}" type="presParOf" srcId="{7F66ACCC-893B-4FB1-AB03-C7D7D91A7BDA}" destId="{DCDC763C-DB6D-409F-99E6-3525F10DF1F0}" srcOrd="8" destOrd="0" presId="urn:microsoft.com/office/officeart/2005/8/layout/radial1"/>
    <dgm:cxn modelId="{61AA0804-CA6F-40AF-BDA4-BE2E65406BA5}" type="presParOf" srcId="{7F66ACCC-893B-4FB1-AB03-C7D7D91A7BDA}" destId="{DB56126E-B231-4754-BD48-62CD0D9E7385}" srcOrd="9" destOrd="0" presId="urn:microsoft.com/office/officeart/2005/8/layout/radial1"/>
    <dgm:cxn modelId="{ED4D1C5B-9EFA-4469-9735-95CC932A5195}" type="presParOf" srcId="{DB56126E-B231-4754-BD48-62CD0D9E7385}" destId="{C846DDE9-4774-49B7-BA4E-083B85D799C3}" srcOrd="0" destOrd="0" presId="urn:microsoft.com/office/officeart/2005/8/layout/radial1"/>
    <dgm:cxn modelId="{57207C7B-C6E5-4AD8-9A33-EFF3FC555BE3}" type="presParOf" srcId="{7F66ACCC-893B-4FB1-AB03-C7D7D91A7BDA}" destId="{055B2AE7-AC05-49C2-BF49-EBBA63423DC6}" srcOrd="10" destOrd="0" presId="urn:microsoft.com/office/officeart/2005/8/layout/radial1"/>
    <dgm:cxn modelId="{78E63FBD-4BC6-454B-957E-420C6826ECF2}" type="presParOf" srcId="{7F66ACCC-893B-4FB1-AB03-C7D7D91A7BDA}" destId="{6B12EB3B-D926-47B0-AEBE-BAC75A28811B}" srcOrd="11" destOrd="0" presId="urn:microsoft.com/office/officeart/2005/8/layout/radial1"/>
    <dgm:cxn modelId="{80195740-3A0B-449F-B14B-66596880C926}" type="presParOf" srcId="{6B12EB3B-D926-47B0-AEBE-BAC75A28811B}" destId="{DC71822B-70BB-462D-9399-BC1302286E8D}" srcOrd="0" destOrd="0" presId="urn:microsoft.com/office/officeart/2005/8/layout/radial1"/>
    <dgm:cxn modelId="{FB75EF21-E05F-4678-8ECE-3CEFD2EC9903}" type="presParOf" srcId="{7F66ACCC-893B-4FB1-AB03-C7D7D91A7BDA}" destId="{B4C030D4-6DF9-43E9-A6A1-D472CA5D225B}" srcOrd="12"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4658A-490F-47AD-B2A9-56C7FC1E066E}">
      <dsp:nvSpPr>
        <dsp:cNvPr id="0" name=""/>
        <dsp:cNvSpPr/>
      </dsp:nvSpPr>
      <dsp:spPr>
        <a:xfrm>
          <a:off x="2416068" y="1130890"/>
          <a:ext cx="791174" cy="836264"/>
        </a:xfrm>
        <a:prstGeom prst="ellipse">
          <a:avLst/>
        </a:prstGeom>
        <a:blipFill rotWithShape="0">
          <a:blip xmlns:r="http://schemas.openxmlformats.org/officeDocument/2006/relationships" r:embed="rId1"/>
          <a:srcRect/>
          <a:stretch>
            <a:fillRect l="-6000" r="-6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r" defTabSz="711200" rtl="1">
            <a:lnSpc>
              <a:spcPct val="90000"/>
            </a:lnSpc>
            <a:spcBef>
              <a:spcPct val="0"/>
            </a:spcBef>
            <a:spcAft>
              <a:spcPct val="35000"/>
            </a:spcAft>
          </a:pPr>
          <a:r>
            <a:rPr lang="ar-IQ" sz="1600" kern="1200">
              <a:solidFill>
                <a:srgbClr val="FFFF00"/>
              </a:solidFill>
              <a:latin typeface="Calibri"/>
              <a:ea typeface="+mn-ea"/>
              <a:cs typeface="Arial"/>
            </a:rPr>
            <a:t>الطبطبة</a:t>
          </a:r>
          <a:r>
            <a:rPr lang="ar-IQ" sz="1600" kern="1200">
              <a:solidFill>
                <a:sysClr val="window" lastClr="FFFFFF"/>
              </a:solidFill>
              <a:latin typeface="Calibri"/>
              <a:ea typeface="+mn-ea"/>
              <a:cs typeface="Arial"/>
            </a:rPr>
            <a:t> </a:t>
          </a:r>
          <a:endParaRPr lang="ar-SA" sz="1600" kern="1200">
            <a:solidFill>
              <a:sysClr val="window" lastClr="FFFFFF"/>
            </a:solidFill>
            <a:latin typeface="Calibri"/>
            <a:ea typeface="+mn-ea"/>
            <a:cs typeface="Arial"/>
          </a:endParaRPr>
        </a:p>
      </dsp:txBody>
      <dsp:txXfrm>
        <a:off x="2531933" y="1253358"/>
        <a:ext cx="559444" cy="591328"/>
      </dsp:txXfrm>
    </dsp:sp>
    <dsp:sp modelId="{01D9018E-0467-47F3-8AD0-88665A4F05A1}">
      <dsp:nvSpPr>
        <dsp:cNvPr id="0" name=""/>
        <dsp:cNvSpPr/>
      </dsp:nvSpPr>
      <dsp:spPr>
        <a:xfrm rot="15318578">
          <a:off x="2441114" y="926859"/>
          <a:ext cx="422628" cy="29619"/>
        </a:xfrm>
        <a:custGeom>
          <a:avLst/>
          <a:gdLst/>
          <a:ahLst/>
          <a:cxnLst/>
          <a:rect l="0" t="0" r="0" b="0"/>
          <a:pathLst>
            <a:path>
              <a:moveTo>
                <a:pt x="0" y="27425"/>
              </a:moveTo>
              <a:lnTo>
                <a:pt x="1301783" y="274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222250" rtl="1">
            <a:lnSpc>
              <a:spcPct val="90000"/>
            </a:lnSpc>
            <a:spcBef>
              <a:spcPct val="0"/>
            </a:spcBef>
            <a:spcAft>
              <a:spcPct val="35000"/>
            </a:spcAft>
          </a:pPr>
          <a:endParaRPr lang="ar-SA" sz="500" kern="1200">
            <a:solidFill>
              <a:sysClr val="windowText" lastClr="000000">
                <a:hueOff val="0"/>
                <a:satOff val="0"/>
                <a:lumOff val="0"/>
                <a:alphaOff val="0"/>
              </a:sysClr>
            </a:solidFill>
            <a:latin typeface="Calibri"/>
            <a:ea typeface="+mn-ea"/>
            <a:cs typeface="Arial"/>
          </a:endParaRPr>
        </a:p>
      </dsp:txBody>
      <dsp:txXfrm rot="10800000">
        <a:off x="2641862" y="931103"/>
        <a:ext cx="21131" cy="21131"/>
      </dsp:txXfrm>
    </dsp:sp>
    <dsp:sp modelId="{3EC110B4-8FDE-4C80-95BF-70DB5CDD2A17}">
      <dsp:nvSpPr>
        <dsp:cNvPr id="0" name=""/>
        <dsp:cNvSpPr/>
      </dsp:nvSpPr>
      <dsp:spPr>
        <a:xfrm>
          <a:off x="2095295" y="0"/>
          <a:ext cx="816511" cy="747586"/>
        </a:xfrm>
        <a:prstGeom prst="ellipse">
          <a:avLst/>
        </a:prstGeom>
        <a:blipFill rotWithShape="0">
          <a:blip xmlns:r="http://schemas.openxmlformats.org/officeDocument/2006/relationships" r:embed="rId2">
            <a:extLst>
              <a:ext uri="{28A0092B-C50C-407E-A947-70E740481C1C}">
                <a14:useLocalDpi xmlns:a14="http://schemas.microsoft.com/office/drawing/2010/main" val="0"/>
              </a:ext>
            </a:extLst>
          </a:blip>
          <a:srcRect/>
          <a:stretch>
            <a:fillRect l="-23000" r="-23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r" defTabSz="222250" rtl="1">
            <a:lnSpc>
              <a:spcPct val="90000"/>
            </a:lnSpc>
            <a:spcBef>
              <a:spcPct val="0"/>
            </a:spcBef>
            <a:spcAft>
              <a:spcPct val="35000"/>
            </a:spcAft>
          </a:pPr>
          <a:endParaRPr lang="ar-SA" sz="500" kern="1200">
            <a:solidFill>
              <a:sysClr val="window" lastClr="FFFFFF"/>
            </a:solidFill>
            <a:latin typeface="Calibri"/>
            <a:ea typeface="+mn-ea"/>
            <a:cs typeface="Arial"/>
          </a:endParaRPr>
        </a:p>
      </dsp:txBody>
      <dsp:txXfrm>
        <a:off x="2214870" y="109481"/>
        <a:ext cx="577361" cy="528624"/>
      </dsp:txXfrm>
    </dsp:sp>
    <dsp:sp modelId="{BBD7F4F8-ABA2-4174-AE18-4E051D98FC0A}">
      <dsp:nvSpPr>
        <dsp:cNvPr id="0" name=""/>
        <dsp:cNvSpPr/>
      </dsp:nvSpPr>
      <dsp:spPr>
        <a:xfrm rot="19711238">
          <a:off x="3137942" y="1267799"/>
          <a:ext cx="217624" cy="29619"/>
        </a:xfrm>
        <a:custGeom>
          <a:avLst/>
          <a:gdLst/>
          <a:ahLst/>
          <a:cxnLst/>
          <a:rect l="0" t="0" r="0" b="0"/>
          <a:pathLst>
            <a:path>
              <a:moveTo>
                <a:pt x="0" y="27425"/>
              </a:moveTo>
              <a:lnTo>
                <a:pt x="470480" y="274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222250" rtl="1">
            <a:lnSpc>
              <a:spcPct val="90000"/>
            </a:lnSpc>
            <a:spcBef>
              <a:spcPct val="0"/>
            </a:spcBef>
            <a:spcAft>
              <a:spcPct val="35000"/>
            </a:spcAft>
          </a:pPr>
          <a:endParaRPr lang="ar-SA" sz="500" kern="1200">
            <a:solidFill>
              <a:sysClr val="windowText" lastClr="000000">
                <a:hueOff val="0"/>
                <a:satOff val="0"/>
                <a:lumOff val="0"/>
                <a:alphaOff val="0"/>
              </a:sysClr>
            </a:solidFill>
            <a:latin typeface="Calibri"/>
            <a:ea typeface="+mn-ea"/>
            <a:cs typeface="Arial"/>
          </a:endParaRPr>
        </a:p>
      </dsp:txBody>
      <dsp:txXfrm>
        <a:off x="3241314" y="1277168"/>
        <a:ext cx="10881" cy="10881"/>
      </dsp:txXfrm>
    </dsp:sp>
    <dsp:sp modelId="{143497A0-8EA2-4132-B998-2A748C6BB02C}">
      <dsp:nvSpPr>
        <dsp:cNvPr id="0" name=""/>
        <dsp:cNvSpPr/>
      </dsp:nvSpPr>
      <dsp:spPr>
        <a:xfrm>
          <a:off x="3273812" y="545835"/>
          <a:ext cx="893387" cy="893387"/>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r" defTabSz="222250" rtl="1">
            <a:lnSpc>
              <a:spcPct val="90000"/>
            </a:lnSpc>
            <a:spcBef>
              <a:spcPct val="0"/>
            </a:spcBef>
            <a:spcAft>
              <a:spcPct val="35000"/>
            </a:spcAft>
          </a:pPr>
          <a:r>
            <a:rPr lang="ar-IQ" sz="500" b="1" kern="1200">
              <a:solidFill>
                <a:sysClr val="window" lastClr="FFFFFF"/>
              </a:solidFill>
              <a:latin typeface="Calibri"/>
              <a:ea typeface="+mn-ea"/>
              <a:cs typeface="Arial"/>
            </a:rPr>
            <a:t>هي التحرك في الملعب عن طريق ارتداد الكرة بيد واحدة ضد الارض من قبل اللاعب المهاجم ،</a:t>
          </a:r>
          <a:endParaRPr lang="ar-SA" sz="500" b="1" kern="1200">
            <a:solidFill>
              <a:sysClr val="window" lastClr="FFFFFF"/>
            </a:solidFill>
            <a:latin typeface="Calibri"/>
            <a:ea typeface="+mn-ea"/>
            <a:cs typeface="Arial"/>
          </a:endParaRPr>
        </a:p>
      </dsp:txBody>
      <dsp:txXfrm>
        <a:off x="3404645" y="676668"/>
        <a:ext cx="631721" cy="631721"/>
      </dsp:txXfrm>
    </dsp:sp>
    <dsp:sp modelId="{B60004C7-567E-4500-AF46-B18E708F939A}">
      <dsp:nvSpPr>
        <dsp:cNvPr id="0" name=""/>
        <dsp:cNvSpPr/>
      </dsp:nvSpPr>
      <dsp:spPr>
        <a:xfrm rot="2564677">
          <a:off x="3035007" y="1999687"/>
          <a:ext cx="560580" cy="29619"/>
        </a:xfrm>
        <a:custGeom>
          <a:avLst/>
          <a:gdLst/>
          <a:ahLst/>
          <a:cxnLst/>
          <a:rect l="0" t="0" r="0" b="0"/>
          <a:pathLst>
            <a:path>
              <a:moveTo>
                <a:pt x="0" y="27425"/>
              </a:moveTo>
              <a:lnTo>
                <a:pt x="1177330" y="274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222250" rtl="1">
            <a:lnSpc>
              <a:spcPct val="90000"/>
            </a:lnSpc>
            <a:spcBef>
              <a:spcPct val="0"/>
            </a:spcBef>
            <a:spcAft>
              <a:spcPct val="35000"/>
            </a:spcAft>
          </a:pPr>
          <a:endParaRPr lang="ar-SA" sz="500" kern="1200">
            <a:solidFill>
              <a:sysClr val="windowText" lastClr="000000">
                <a:hueOff val="0"/>
                <a:satOff val="0"/>
                <a:lumOff val="0"/>
                <a:alphaOff val="0"/>
              </a:sysClr>
            </a:solidFill>
            <a:latin typeface="Calibri"/>
            <a:ea typeface="+mn-ea"/>
            <a:cs typeface="Arial"/>
          </a:endParaRPr>
        </a:p>
      </dsp:txBody>
      <dsp:txXfrm>
        <a:off x="3301283" y="2000482"/>
        <a:ext cx="28029" cy="28029"/>
      </dsp:txXfrm>
    </dsp:sp>
    <dsp:sp modelId="{B0705E9F-9DF0-4BB3-A7DB-36D7151F4BAB}">
      <dsp:nvSpPr>
        <dsp:cNvPr id="0" name=""/>
        <dsp:cNvSpPr/>
      </dsp:nvSpPr>
      <dsp:spPr>
        <a:xfrm>
          <a:off x="3428931" y="2059820"/>
          <a:ext cx="767482" cy="828715"/>
        </a:xfrm>
        <a:prstGeom prst="ellipse">
          <a:avLst/>
        </a:prstGeom>
        <a:blipFill rotWithShape="0">
          <a:blip xmlns:r="http://schemas.openxmlformats.org/officeDocument/2006/relationships" r:embed="rId3"/>
          <a:srcRect/>
          <a:stretch>
            <a:fillRect t="-19000" b="-19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r" defTabSz="222250" rtl="1">
            <a:lnSpc>
              <a:spcPct val="90000"/>
            </a:lnSpc>
            <a:spcBef>
              <a:spcPct val="0"/>
            </a:spcBef>
            <a:spcAft>
              <a:spcPct val="35000"/>
            </a:spcAft>
          </a:pPr>
          <a:endParaRPr lang="ar-SA" sz="500" kern="1200">
            <a:solidFill>
              <a:sysClr val="window" lastClr="FFFFFF"/>
            </a:solidFill>
            <a:latin typeface="Calibri"/>
            <a:ea typeface="+mn-ea"/>
            <a:cs typeface="Arial"/>
          </a:endParaRPr>
        </a:p>
      </dsp:txBody>
      <dsp:txXfrm>
        <a:off x="3541326" y="2181183"/>
        <a:ext cx="542692" cy="585989"/>
      </dsp:txXfrm>
    </dsp:sp>
    <dsp:sp modelId="{F4A1C4E9-9A39-47AE-94DE-529DFCD255A8}">
      <dsp:nvSpPr>
        <dsp:cNvPr id="0" name=""/>
        <dsp:cNvSpPr/>
      </dsp:nvSpPr>
      <dsp:spPr>
        <a:xfrm rot="5680690">
          <a:off x="2601790" y="2112770"/>
          <a:ext cx="325043" cy="29619"/>
        </a:xfrm>
        <a:custGeom>
          <a:avLst/>
          <a:gdLst/>
          <a:ahLst/>
          <a:cxnLst/>
          <a:rect l="0" t="0" r="0" b="0"/>
          <a:pathLst>
            <a:path>
              <a:moveTo>
                <a:pt x="0" y="27425"/>
              </a:moveTo>
              <a:lnTo>
                <a:pt x="701122" y="274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222250" rtl="1">
            <a:lnSpc>
              <a:spcPct val="90000"/>
            </a:lnSpc>
            <a:spcBef>
              <a:spcPct val="0"/>
            </a:spcBef>
            <a:spcAft>
              <a:spcPct val="35000"/>
            </a:spcAft>
          </a:pPr>
          <a:endParaRPr lang="ar-SA" sz="500" kern="1200">
            <a:solidFill>
              <a:sysClr val="windowText" lastClr="000000">
                <a:hueOff val="0"/>
                <a:satOff val="0"/>
                <a:lumOff val="0"/>
                <a:alphaOff val="0"/>
              </a:sysClr>
            </a:solidFill>
            <a:latin typeface="Calibri"/>
            <a:ea typeface="+mn-ea"/>
            <a:cs typeface="Arial"/>
          </a:endParaRPr>
        </a:p>
      </dsp:txBody>
      <dsp:txXfrm rot="10800000">
        <a:off x="2756185" y="2119453"/>
        <a:ext cx="16252" cy="16252"/>
      </dsp:txXfrm>
    </dsp:sp>
    <dsp:sp modelId="{DCDC763C-DB6D-409F-99E6-3525F10DF1F0}">
      <dsp:nvSpPr>
        <dsp:cNvPr id="0" name=""/>
        <dsp:cNvSpPr/>
      </dsp:nvSpPr>
      <dsp:spPr>
        <a:xfrm>
          <a:off x="2267931" y="2288072"/>
          <a:ext cx="893387" cy="893387"/>
        </a:xfrm>
        <a:prstGeom prst="ellipse">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r" defTabSz="222250" rtl="1">
            <a:lnSpc>
              <a:spcPct val="90000"/>
            </a:lnSpc>
            <a:spcBef>
              <a:spcPct val="0"/>
            </a:spcBef>
            <a:spcAft>
              <a:spcPct val="35000"/>
            </a:spcAft>
          </a:pPr>
          <a:r>
            <a:rPr lang="ar-IQ" sz="500" kern="1200">
              <a:solidFill>
                <a:sysClr val="window" lastClr="FFFFFF"/>
              </a:solidFill>
              <a:latin typeface="Calibri"/>
              <a:ea typeface="+mn-ea"/>
              <a:cs typeface="Arial"/>
            </a:rPr>
            <a:t>بالنسبة الى جسم اللاعب يجب أن يكون عالياً مع ميلان الجسم للأمام وهذا يتم بوساطة انثناء قليل في الركبتين وارتفاع الورك ومركز ثقل اللاعب يكون للأمام والأعلى خلال فترة التعجيل </a:t>
          </a:r>
          <a:endParaRPr lang="ar-SA" sz="500" kern="1200">
            <a:solidFill>
              <a:sysClr val="window" lastClr="FFFFFF"/>
            </a:solidFill>
            <a:latin typeface="Calibri"/>
            <a:ea typeface="+mn-ea"/>
            <a:cs typeface="Arial"/>
          </a:endParaRPr>
        </a:p>
      </dsp:txBody>
      <dsp:txXfrm>
        <a:off x="2398764" y="2418905"/>
        <a:ext cx="631721" cy="631721"/>
      </dsp:txXfrm>
    </dsp:sp>
    <dsp:sp modelId="{DB56126E-B231-4754-BD48-62CD0D9E7385}">
      <dsp:nvSpPr>
        <dsp:cNvPr id="0" name=""/>
        <dsp:cNvSpPr/>
      </dsp:nvSpPr>
      <dsp:spPr>
        <a:xfrm rot="8418205">
          <a:off x="1916011" y="2003473"/>
          <a:ext cx="660698" cy="29619"/>
        </a:xfrm>
        <a:custGeom>
          <a:avLst/>
          <a:gdLst/>
          <a:ahLst/>
          <a:cxnLst/>
          <a:rect l="0" t="0" r="0" b="0"/>
          <a:pathLst>
            <a:path>
              <a:moveTo>
                <a:pt x="0" y="27425"/>
              </a:moveTo>
              <a:lnTo>
                <a:pt x="1421393" y="274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222250" rtl="1">
            <a:lnSpc>
              <a:spcPct val="90000"/>
            </a:lnSpc>
            <a:spcBef>
              <a:spcPct val="0"/>
            </a:spcBef>
            <a:spcAft>
              <a:spcPct val="35000"/>
            </a:spcAft>
          </a:pPr>
          <a:endParaRPr lang="ar-SA" sz="500" kern="1200">
            <a:solidFill>
              <a:sysClr val="windowText" lastClr="000000">
                <a:hueOff val="0"/>
                <a:satOff val="0"/>
                <a:lumOff val="0"/>
                <a:alphaOff val="0"/>
              </a:sysClr>
            </a:solidFill>
            <a:latin typeface="Calibri"/>
            <a:ea typeface="+mn-ea"/>
            <a:cs typeface="Arial"/>
          </a:endParaRPr>
        </a:p>
      </dsp:txBody>
      <dsp:txXfrm rot="10800000">
        <a:off x="2229843" y="2001765"/>
        <a:ext cx="33034" cy="33034"/>
      </dsp:txXfrm>
    </dsp:sp>
    <dsp:sp modelId="{055B2AE7-AC05-49C2-BF49-EBBA63423DC6}">
      <dsp:nvSpPr>
        <dsp:cNvPr id="0" name=""/>
        <dsp:cNvSpPr/>
      </dsp:nvSpPr>
      <dsp:spPr>
        <a:xfrm>
          <a:off x="1267805" y="2090326"/>
          <a:ext cx="823667" cy="796803"/>
        </a:xfrm>
        <a:prstGeom prst="ellipse">
          <a:avLst/>
        </a:prstGeom>
        <a:blipFill rotWithShape="0">
          <a:blip xmlns:r="http://schemas.openxmlformats.org/officeDocument/2006/relationships" r:embed="rId3"/>
          <a:srcRect/>
          <a:stretch>
            <a:fillRect t="-19000" b="-19000"/>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r" defTabSz="222250" rtl="1">
            <a:lnSpc>
              <a:spcPct val="90000"/>
            </a:lnSpc>
            <a:spcBef>
              <a:spcPct val="0"/>
            </a:spcBef>
            <a:spcAft>
              <a:spcPct val="35000"/>
            </a:spcAft>
          </a:pPr>
          <a:endParaRPr lang="ar-SA" sz="500" kern="1200">
            <a:solidFill>
              <a:sysClr val="window" lastClr="FFFFFF"/>
            </a:solidFill>
            <a:latin typeface="Calibri"/>
            <a:ea typeface="+mn-ea"/>
            <a:cs typeface="Arial"/>
          </a:endParaRPr>
        </a:p>
      </dsp:txBody>
      <dsp:txXfrm>
        <a:off x="1388428" y="2207015"/>
        <a:ext cx="582421" cy="563425"/>
      </dsp:txXfrm>
    </dsp:sp>
    <dsp:sp modelId="{6B12EB3B-D926-47B0-AEBE-BAC75A28811B}">
      <dsp:nvSpPr>
        <dsp:cNvPr id="0" name=""/>
        <dsp:cNvSpPr/>
      </dsp:nvSpPr>
      <dsp:spPr>
        <a:xfrm rot="12406442">
          <a:off x="2086706" y="1266513"/>
          <a:ext cx="388792" cy="29619"/>
        </a:xfrm>
        <a:custGeom>
          <a:avLst/>
          <a:gdLst/>
          <a:ahLst/>
          <a:cxnLst/>
          <a:rect l="0" t="0" r="0" b="0"/>
          <a:pathLst>
            <a:path>
              <a:moveTo>
                <a:pt x="0" y="27425"/>
              </a:moveTo>
              <a:lnTo>
                <a:pt x="837888" y="27425"/>
              </a:lnTo>
            </a:path>
          </a:pathLst>
        </a:custGeom>
        <a:noFill/>
        <a:ln w="25400" cap="flat" cmpd="sng" algn="ctr">
          <a:solidFill>
            <a:srgbClr val="C0504D">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r" defTabSz="222250" rtl="1">
            <a:lnSpc>
              <a:spcPct val="90000"/>
            </a:lnSpc>
            <a:spcBef>
              <a:spcPct val="0"/>
            </a:spcBef>
            <a:spcAft>
              <a:spcPct val="35000"/>
            </a:spcAft>
          </a:pPr>
          <a:endParaRPr lang="ar-SA" sz="500" kern="1200">
            <a:solidFill>
              <a:sysClr val="windowText" lastClr="000000">
                <a:hueOff val="0"/>
                <a:satOff val="0"/>
                <a:lumOff val="0"/>
                <a:alphaOff val="0"/>
              </a:sysClr>
            </a:solidFill>
            <a:latin typeface="Calibri"/>
            <a:ea typeface="+mn-ea"/>
            <a:cs typeface="Arial"/>
          </a:endParaRPr>
        </a:p>
      </dsp:txBody>
      <dsp:txXfrm rot="10800000">
        <a:off x="2271383" y="1271603"/>
        <a:ext cx="19439" cy="19439"/>
      </dsp:txXfrm>
    </dsp:sp>
    <dsp:sp modelId="{B4C030D4-6DF9-43E9-A6A1-D472CA5D225B}">
      <dsp:nvSpPr>
        <dsp:cNvPr id="0" name=""/>
        <dsp:cNvSpPr/>
      </dsp:nvSpPr>
      <dsp:spPr>
        <a:xfrm>
          <a:off x="1262050" y="545835"/>
          <a:ext cx="893387" cy="893387"/>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r" defTabSz="222250" rtl="0">
            <a:lnSpc>
              <a:spcPct val="90000"/>
            </a:lnSpc>
            <a:spcBef>
              <a:spcPct val="0"/>
            </a:spcBef>
            <a:spcAft>
              <a:spcPct val="35000"/>
            </a:spcAft>
          </a:pPr>
          <a:r>
            <a:rPr lang="ar-IQ" sz="500" kern="1200">
              <a:solidFill>
                <a:sysClr val="window" lastClr="FFFFFF"/>
              </a:solidFill>
              <a:latin typeface="Calibri"/>
              <a:ea typeface="+mn-ea"/>
              <a:cs typeface="Arial"/>
            </a:rPr>
            <a:t>أما بالنسبة لارتفاع الكرة فيجب ان يكون بمستوى الخصر قبل أن ترتد للأرض ثانية وهذا يتم عن طريق انثناء كبير في الرسغ وكذلك انثناء وامتداد المرفق </a:t>
          </a:r>
          <a:endParaRPr lang="ar-SA" sz="500" kern="1200">
            <a:solidFill>
              <a:sysClr val="window" lastClr="FFFFFF"/>
            </a:solidFill>
            <a:latin typeface="Calibri"/>
            <a:ea typeface="+mn-ea"/>
            <a:cs typeface="Arial"/>
          </a:endParaRPr>
        </a:p>
      </dsp:txBody>
      <dsp:txXfrm>
        <a:off x="1392883" y="676668"/>
        <a:ext cx="631721" cy="6317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F824CF-5DA1-4CFC-BC5F-AB07CA2D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3157</Words>
  <Characters>17996</Characters>
  <Application>Microsoft Office Word</Application>
  <DocSecurity>0</DocSecurity>
  <Lines>149</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2022-08-28T19:32:00Z</dcterms:created>
  <dcterms:modified xsi:type="dcterms:W3CDTF">2022-08-28T19:32:00Z</dcterms:modified>
</cp:coreProperties>
</file>